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7E2C5F" w14:textId="77777777" w:rsidR="00E43D45" w:rsidRDefault="00E43D45" w:rsidP="00E43D45">
      <w:pPr>
        <w:spacing w:after="0" w:line="276" w:lineRule="auto"/>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[HEADLINE]</w:t>
      </w:r>
    </w:p>
    <w:p w14:paraId="2C19E65B" w14:textId="77777777" w:rsidR="00ED1350" w:rsidRPr="00E43D45" w:rsidRDefault="00ED1350" w:rsidP="00E43D45">
      <w:pPr>
        <w:spacing w:after="0" w:line="276" w:lineRule="auto"/>
        <w:rPr>
          <w:rFonts w:ascii="Arial" w:eastAsia="Arial" w:hAnsi="Arial" w:cs="Arial"/>
          <w:kern w:val="0"/>
          <w:szCs w:val="22"/>
          <w:lang w:eastAsia="en-GB" w:bidi="ar-SA"/>
          <w14:ligatures w14:val="none"/>
        </w:rPr>
      </w:pPr>
    </w:p>
    <w:p w14:paraId="4279259C" w14:textId="77777777" w:rsidR="00E43D45" w:rsidRPr="00E43D45" w:rsidRDefault="00E43D45" w:rsidP="00E43D45">
      <w:pPr>
        <w:spacing w:after="0" w:line="276" w:lineRule="auto"/>
        <w:rPr>
          <w:rFonts w:ascii="Arial" w:eastAsia="Arial" w:hAnsi="Arial" w:cs="Arial"/>
          <w:b/>
          <w:bCs/>
          <w:kern w:val="0"/>
          <w:szCs w:val="22"/>
          <w:lang w:eastAsia="en-GB" w:bidi="ar-SA"/>
          <w14:ligatures w14:val="none"/>
        </w:rPr>
      </w:pPr>
      <w:r w:rsidRPr="00E43D45">
        <w:rPr>
          <w:rFonts w:ascii="Arial" w:eastAsia="Arial" w:hAnsi="Arial" w:cs="Arial"/>
          <w:b/>
          <w:bCs/>
          <w:kern w:val="0"/>
          <w:szCs w:val="22"/>
          <w:lang w:eastAsia="en-GB" w:bidi="ar-SA"/>
          <w14:ligatures w14:val="none"/>
        </w:rPr>
        <w:t>Wild swimming with an Aboriginal Guide: Pitch Pack &amp; Story Starters</w:t>
      </w:r>
    </w:p>
    <w:p w14:paraId="3CA49722"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 xml:space="preserve"> </w:t>
      </w:r>
    </w:p>
    <w:p w14:paraId="1146B571" w14:textId="77777777" w:rsidR="00E43D45" w:rsidRDefault="00E43D45" w:rsidP="00E43D45">
      <w:pPr>
        <w:spacing w:after="0" w:line="276" w:lineRule="auto"/>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[HOOK]</w:t>
      </w:r>
    </w:p>
    <w:p w14:paraId="39742115" w14:textId="77777777" w:rsidR="00ED1350" w:rsidRPr="00E43D45" w:rsidRDefault="00ED1350" w:rsidP="00E43D45">
      <w:pPr>
        <w:spacing w:after="0" w:line="276" w:lineRule="auto"/>
        <w:rPr>
          <w:rFonts w:ascii="Arial" w:eastAsia="Arial" w:hAnsi="Arial" w:cs="Arial"/>
          <w:kern w:val="0"/>
          <w:szCs w:val="22"/>
          <w:lang w:eastAsia="en-GB" w:bidi="ar-SA"/>
          <w14:ligatures w14:val="none"/>
        </w:rPr>
      </w:pPr>
    </w:p>
    <w:p w14:paraId="60AB6B78"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There’s a rare kind of magic in swimming where few others ever do – in the cool, inky depths of a sacred gorge, in tide-carved rock pools at the edge of the continent, in secret freshwater holes reached only by foot or boat or invitation. Across Australia, Aboriginal guides open pathways to Country that many travellers never access – places where the water itself is a story, a memory, a presence. These are not just wild swims, but ancestral sites alive with meaning. Here, swimming becomes an act of connection – to land, to culture, to self. You float in silence, sun-dappled and surrounded by wilderness, the only ripples your own. These moments linger. Because it’s not just the remoteness that makes them special. It’s knowing you’ve been welcomed into something ancient and ongoing – and that the water carries more than just your reflection. </w:t>
      </w:r>
    </w:p>
    <w:p w14:paraId="2B46B602"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p>
    <w:p w14:paraId="52C13548" w14:textId="77777777" w:rsidR="00E43D45" w:rsidRDefault="00E43D45" w:rsidP="00E43D45">
      <w:pPr>
        <w:spacing w:after="0" w:line="276" w:lineRule="auto"/>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[KEY THEMES]</w:t>
      </w:r>
    </w:p>
    <w:p w14:paraId="48280FB2" w14:textId="77777777" w:rsidR="00ED1350" w:rsidRPr="00E43D45" w:rsidRDefault="00ED1350" w:rsidP="00E43D45">
      <w:pPr>
        <w:spacing w:after="0" w:line="276" w:lineRule="auto"/>
        <w:rPr>
          <w:rFonts w:ascii="Arial" w:eastAsia="Arial" w:hAnsi="Arial" w:cs="Arial"/>
          <w:kern w:val="0"/>
          <w:szCs w:val="22"/>
          <w:lang w:eastAsia="en-GB" w:bidi="ar-SA"/>
          <w14:ligatures w14:val="none"/>
        </w:rPr>
      </w:pPr>
    </w:p>
    <w:p w14:paraId="5925DABB"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Nature, waterfalls, waterholes, wild swimming</w:t>
      </w:r>
    </w:p>
    <w:p w14:paraId="1C450E07"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 xml:space="preserve"> </w:t>
      </w:r>
    </w:p>
    <w:p w14:paraId="2037F112" w14:textId="77777777" w:rsidR="00E43D45" w:rsidRDefault="00E43D45" w:rsidP="00E43D45">
      <w:pPr>
        <w:spacing w:after="0" w:line="276" w:lineRule="auto"/>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[SUGGESTED HEADLINES]</w:t>
      </w:r>
    </w:p>
    <w:p w14:paraId="422018F3" w14:textId="77777777" w:rsidR="00ED1350" w:rsidRPr="00E43D45" w:rsidRDefault="00ED1350" w:rsidP="00E43D45">
      <w:pPr>
        <w:spacing w:after="0" w:line="276" w:lineRule="auto"/>
        <w:rPr>
          <w:rFonts w:ascii="Arial" w:eastAsia="Arial" w:hAnsi="Arial" w:cs="Arial"/>
          <w:kern w:val="0"/>
          <w:szCs w:val="22"/>
          <w:lang w:eastAsia="en-GB" w:bidi="ar-SA"/>
          <w14:ligatures w14:val="none"/>
        </w:rPr>
      </w:pPr>
    </w:p>
    <w:p w14:paraId="1D2800CE" w14:textId="17D04E1B" w:rsidR="00E43D45" w:rsidRPr="00E43D45" w:rsidRDefault="00E43D45" w:rsidP="00E43D45">
      <w:pPr>
        <w:numPr>
          <w:ilvl w:val="0"/>
          <w:numId w:val="13"/>
        </w:numPr>
        <w:spacing w:after="0" w:line="276" w:lineRule="auto"/>
        <w:contextualSpacing/>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 xml:space="preserve">Where Country </w:t>
      </w:r>
      <w:r w:rsidR="00616845">
        <w:rPr>
          <w:rFonts w:ascii="Arial" w:eastAsia="Arial" w:hAnsi="Arial" w:cs="Arial"/>
          <w:kern w:val="0"/>
          <w:szCs w:val="22"/>
          <w:lang w:eastAsia="en-GB" w:bidi="ar-SA"/>
          <w14:ligatures w14:val="none"/>
        </w:rPr>
        <w:t>m</w:t>
      </w:r>
      <w:r w:rsidRPr="00E43D45">
        <w:rPr>
          <w:rFonts w:ascii="Arial" w:eastAsia="Arial" w:hAnsi="Arial" w:cs="Arial"/>
          <w:kern w:val="0"/>
          <w:szCs w:val="22"/>
          <w:lang w:eastAsia="en-GB" w:bidi="ar-SA"/>
          <w14:ligatures w14:val="none"/>
        </w:rPr>
        <w:t xml:space="preserve">eets </w:t>
      </w:r>
      <w:r w:rsidR="00616845">
        <w:rPr>
          <w:rFonts w:ascii="Arial" w:eastAsia="Arial" w:hAnsi="Arial" w:cs="Arial"/>
          <w:kern w:val="0"/>
          <w:szCs w:val="22"/>
          <w:lang w:eastAsia="en-GB" w:bidi="ar-SA"/>
          <w14:ligatures w14:val="none"/>
        </w:rPr>
        <w:t>w</w:t>
      </w:r>
      <w:r w:rsidRPr="00E43D45">
        <w:rPr>
          <w:rFonts w:ascii="Arial" w:eastAsia="Arial" w:hAnsi="Arial" w:cs="Arial"/>
          <w:kern w:val="0"/>
          <w:szCs w:val="22"/>
          <w:lang w:eastAsia="en-GB" w:bidi="ar-SA"/>
          <w14:ligatures w14:val="none"/>
        </w:rPr>
        <w:t xml:space="preserve">ater: </w:t>
      </w:r>
      <w:r w:rsidR="00616845">
        <w:rPr>
          <w:rFonts w:ascii="Arial" w:eastAsia="Arial" w:hAnsi="Arial" w:cs="Arial"/>
          <w:kern w:val="0"/>
          <w:szCs w:val="22"/>
          <w:lang w:eastAsia="en-GB" w:bidi="ar-SA"/>
          <w14:ligatures w14:val="none"/>
        </w:rPr>
        <w:t>W</w:t>
      </w:r>
      <w:r w:rsidRPr="00E43D45">
        <w:rPr>
          <w:rFonts w:ascii="Arial" w:eastAsia="Arial" w:hAnsi="Arial" w:cs="Arial"/>
          <w:kern w:val="0"/>
          <w:szCs w:val="22"/>
          <w:lang w:eastAsia="en-GB" w:bidi="ar-SA"/>
          <w14:ligatures w14:val="none"/>
        </w:rPr>
        <w:t xml:space="preserve">ild </w:t>
      </w:r>
      <w:r w:rsidR="00616845">
        <w:rPr>
          <w:rFonts w:ascii="Arial" w:eastAsia="Arial" w:hAnsi="Arial" w:cs="Arial"/>
          <w:kern w:val="0"/>
          <w:szCs w:val="22"/>
          <w:lang w:eastAsia="en-GB" w:bidi="ar-SA"/>
          <w14:ligatures w14:val="none"/>
        </w:rPr>
        <w:t>s</w:t>
      </w:r>
      <w:r w:rsidRPr="00E43D45">
        <w:rPr>
          <w:rFonts w:ascii="Arial" w:eastAsia="Arial" w:hAnsi="Arial" w:cs="Arial"/>
          <w:kern w:val="0"/>
          <w:szCs w:val="22"/>
          <w:lang w:eastAsia="en-GB" w:bidi="ar-SA"/>
          <w14:ligatures w14:val="none"/>
        </w:rPr>
        <w:t xml:space="preserve">wimming with an Aboriginal </w:t>
      </w:r>
      <w:r w:rsidR="00616845">
        <w:rPr>
          <w:rFonts w:ascii="Arial" w:eastAsia="Arial" w:hAnsi="Arial" w:cs="Arial"/>
          <w:kern w:val="0"/>
          <w:szCs w:val="22"/>
          <w:lang w:eastAsia="en-GB" w:bidi="ar-SA"/>
          <w14:ligatures w14:val="none"/>
        </w:rPr>
        <w:t>g</w:t>
      </w:r>
      <w:r w:rsidRPr="00E43D45">
        <w:rPr>
          <w:rFonts w:ascii="Arial" w:eastAsia="Arial" w:hAnsi="Arial" w:cs="Arial"/>
          <w:kern w:val="0"/>
          <w:szCs w:val="22"/>
          <w:lang w:eastAsia="en-GB" w:bidi="ar-SA"/>
          <w14:ligatures w14:val="none"/>
        </w:rPr>
        <w:t>uide</w:t>
      </w:r>
    </w:p>
    <w:p w14:paraId="22B39A55" w14:textId="26982F1E" w:rsidR="00E43D45" w:rsidRPr="00E43D45" w:rsidRDefault="00E43D45" w:rsidP="00E43D45">
      <w:pPr>
        <w:numPr>
          <w:ilvl w:val="0"/>
          <w:numId w:val="13"/>
        </w:numPr>
        <w:spacing w:after="0" w:line="276" w:lineRule="auto"/>
        <w:contextualSpacing/>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 xml:space="preserve">Discover </w:t>
      </w:r>
      <w:r w:rsidR="00616845">
        <w:rPr>
          <w:rFonts w:ascii="Arial" w:eastAsia="Arial" w:hAnsi="Arial" w:cs="Arial"/>
          <w:kern w:val="0"/>
          <w:szCs w:val="22"/>
          <w:lang w:eastAsia="en-GB" w:bidi="ar-SA"/>
          <w14:ligatures w14:val="none"/>
        </w:rPr>
        <w:t>w</w:t>
      </w:r>
      <w:r w:rsidRPr="00E43D45">
        <w:rPr>
          <w:rFonts w:ascii="Arial" w:eastAsia="Arial" w:hAnsi="Arial" w:cs="Arial"/>
          <w:kern w:val="0"/>
          <w:szCs w:val="22"/>
          <w:lang w:eastAsia="en-GB" w:bidi="ar-SA"/>
          <w14:ligatures w14:val="none"/>
        </w:rPr>
        <w:t xml:space="preserve">ild </w:t>
      </w:r>
      <w:r w:rsidR="00616845">
        <w:rPr>
          <w:rFonts w:ascii="Arial" w:eastAsia="Arial" w:hAnsi="Arial" w:cs="Arial"/>
          <w:kern w:val="0"/>
          <w:szCs w:val="22"/>
          <w:lang w:eastAsia="en-GB" w:bidi="ar-SA"/>
          <w14:ligatures w14:val="none"/>
        </w:rPr>
        <w:t>s</w:t>
      </w:r>
      <w:r w:rsidRPr="00E43D45">
        <w:rPr>
          <w:rFonts w:ascii="Arial" w:eastAsia="Arial" w:hAnsi="Arial" w:cs="Arial"/>
          <w:kern w:val="0"/>
          <w:szCs w:val="22"/>
          <w:lang w:eastAsia="en-GB" w:bidi="ar-SA"/>
          <w14:ligatures w14:val="none"/>
        </w:rPr>
        <w:t xml:space="preserve">wimming </w:t>
      </w:r>
      <w:r w:rsidR="00616845">
        <w:rPr>
          <w:rFonts w:ascii="Arial" w:eastAsia="Arial" w:hAnsi="Arial" w:cs="Arial"/>
          <w:kern w:val="0"/>
          <w:szCs w:val="22"/>
          <w:lang w:eastAsia="en-GB" w:bidi="ar-SA"/>
          <w14:ligatures w14:val="none"/>
        </w:rPr>
        <w:t>s</w:t>
      </w:r>
      <w:r w:rsidRPr="00E43D45">
        <w:rPr>
          <w:rFonts w:ascii="Arial" w:eastAsia="Arial" w:hAnsi="Arial" w:cs="Arial"/>
          <w:kern w:val="0"/>
          <w:szCs w:val="22"/>
          <w:lang w:eastAsia="en-GB" w:bidi="ar-SA"/>
          <w14:ligatures w14:val="none"/>
        </w:rPr>
        <w:t xml:space="preserve">pots </w:t>
      </w:r>
      <w:r w:rsidR="00616845">
        <w:rPr>
          <w:rFonts w:ascii="Arial" w:eastAsia="Arial" w:hAnsi="Arial" w:cs="Arial"/>
          <w:kern w:val="0"/>
          <w:szCs w:val="22"/>
          <w:lang w:eastAsia="en-GB" w:bidi="ar-SA"/>
          <w14:ligatures w14:val="none"/>
        </w:rPr>
        <w:t>t</w:t>
      </w:r>
      <w:r w:rsidRPr="00E43D45">
        <w:rPr>
          <w:rFonts w:ascii="Arial" w:eastAsia="Arial" w:hAnsi="Arial" w:cs="Arial"/>
          <w:kern w:val="0"/>
          <w:szCs w:val="22"/>
          <w:lang w:eastAsia="en-GB" w:bidi="ar-SA"/>
          <w14:ligatures w14:val="none"/>
        </w:rPr>
        <w:t xml:space="preserve">hrough Aboriginal </w:t>
      </w:r>
      <w:r w:rsidR="00616845">
        <w:rPr>
          <w:rFonts w:ascii="Arial" w:eastAsia="Arial" w:hAnsi="Arial" w:cs="Arial"/>
          <w:kern w:val="0"/>
          <w:szCs w:val="22"/>
          <w:lang w:eastAsia="en-GB" w:bidi="ar-SA"/>
          <w14:ligatures w14:val="none"/>
        </w:rPr>
        <w:t>k</w:t>
      </w:r>
      <w:r w:rsidRPr="00E43D45">
        <w:rPr>
          <w:rFonts w:ascii="Arial" w:eastAsia="Arial" w:hAnsi="Arial" w:cs="Arial"/>
          <w:kern w:val="0"/>
          <w:szCs w:val="22"/>
          <w:lang w:eastAsia="en-GB" w:bidi="ar-SA"/>
          <w14:ligatures w14:val="none"/>
        </w:rPr>
        <w:t>nowledge</w:t>
      </w:r>
    </w:p>
    <w:p w14:paraId="5F346AE5" w14:textId="57381BD2" w:rsidR="00E43D45" w:rsidRPr="00E43D45" w:rsidRDefault="00E43D45" w:rsidP="00E43D45">
      <w:pPr>
        <w:numPr>
          <w:ilvl w:val="0"/>
          <w:numId w:val="13"/>
        </w:numPr>
        <w:spacing w:after="0" w:line="276" w:lineRule="auto"/>
        <w:contextualSpacing/>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 xml:space="preserve">Immersive </w:t>
      </w:r>
      <w:r w:rsidR="00616845">
        <w:rPr>
          <w:rFonts w:ascii="Arial" w:eastAsia="Arial" w:hAnsi="Arial" w:cs="Arial"/>
          <w:kern w:val="0"/>
          <w:szCs w:val="22"/>
          <w:lang w:eastAsia="en-GB" w:bidi="ar-SA"/>
          <w14:ligatures w14:val="none"/>
        </w:rPr>
        <w:t>w</w:t>
      </w:r>
      <w:r w:rsidRPr="00E43D45">
        <w:rPr>
          <w:rFonts w:ascii="Arial" w:eastAsia="Arial" w:hAnsi="Arial" w:cs="Arial"/>
          <w:kern w:val="0"/>
          <w:szCs w:val="22"/>
          <w:lang w:eastAsia="en-GB" w:bidi="ar-SA"/>
          <w14:ligatures w14:val="none"/>
        </w:rPr>
        <w:t xml:space="preserve">ater </w:t>
      </w:r>
      <w:r w:rsidR="00616845">
        <w:rPr>
          <w:rFonts w:ascii="Arial" w:eastAsia="Arial" w:hAnsi="Arial" w:cs="Arial"/>
          <w:kern w:val="0"/>
          <w:szCs w:val="22"/>
          <w:lang w:eastAsia="en-GB" w:bidi="ar-SA"/>
          <w14:ligatures w14:val="none"/>
        </w:rPr>
        <w:t>j</w:t>
      </w:r>
      <w:r w:rsidRPr="00E43D45">
        <w:rPr>
          <w:rFonts w:ascii="Arial" w:eastAsia="Arial" w:hAnsi="Arial" w:cs="Arial"/>
          <w:kern w:val="0"/>
          <w:szCs w:val="22"/>
          <w:lang w:eastAsia="en-GB" w:bidi="ar-SA"/>
          <w14:ligatures w14:val="none"/>
        </w:rPr>
        <w:t xml:space="preserve">ourneys </w:t>
      </w:r>
      <w:r w:rsidR="00616845">
        <w:rPr>
          <w:rFonts w:ascii="Arial" w:eastAsia="Arial" w:hAnsi="Arial" w:cs="Arial"/>
          <w:kern w:val="0"/>
          <w:szCs w:val="22"/>
          <w:lang w:eastAsia="en-GB" w:bidi="ar-SA"/>
          <w14:ligatures w14:val="none"/>
        </w:rPr>
        <w:t>l</w:t>
      </w:r>
      <w:r w:rsidRPr="00E43D45">
        <w:rPr>
          <w:rFonts w:ascii="Arial" w:eastAsia="Arial" w:hAnsi="Arial" w:cs="Arial"/>
          <w:kern w:val="0"/>
          <w:szCs w:val="22"/>
          <w:lang w:eastAsia="en-GB" w:bidi="ar-SA"/>
          <w14:ligatures w14:val="none"/>
        </w:rPr>
        <w:t xml:space="preserve">ed by Aboriginal </w:t>
      </w:r>
      <w:r w:rsidR="00616845">
        <w:rPr>
          <w:rFonts w:ascii="Arial" w:eastAsia="Arial" w:hAnsi="Arial" w:cs="Arial"/>
          <w:kern w:val="0"/>
          <w:szCs w:val="22"/>
          <w:lang w:eastAsia="en-GB" w:bidi="ar-SA"/>
          <w14:ligatures w14:val="none"/>
        </w:rPr>
        <w:t>g</w:t>
      </w:r>
      <w:r w:rsidRPr="00E43D45">
        <w:rPr>
          <w:rFonts w:ascii="Arial" w:eastAsia="Arial" w:hAnsi="Arial" w:cs="Arial"/>
          <w:kern w:val="0"/>
          <w:szCs w:val="22"/>
          <w:lang w:eastAsia="en-GB" w:bidi="ar-SA"/>
          <w14:ligatures w14:val="none"/>
        </w:rPr>
        <w:t>uides</w:t>
      </w:r>
    </w:p>
    <w:p w14:paraId="78F5BFFC" w14:textId="6FB9EE60" w:rsidR="00E43D45" w:rsidRPr="00E43D45" w:rsidRDefault="00E43D45" w:rsidP="00E43D45">
      <w:pPr>
        <w:numPr>
          <w:ilvl w:val="0"/>
          <w:numId w:val="13"/>
        </w:numPr>
        <w:spacing w:after="0" w:line="276" w:lineRule="auto"/>
        <w:contextualSpacing/>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 xml:space="preserve">Into the </w:t>
      </w:r>
      <w:r w:rsidR="00616845">
        <w:rPr>
          <w:rFonts w:ascii="Arial" w:eastAsia="Arial" w:hAnsi="Arial" w:cs="Arial"/>
          <w:kern w:val="0"/>
          <w:szCs w:val="22"/>
          <w:lang w:eastAsia="en-GB" w:bidi="ar-SA"/>
          <w14:ligatures w14:val="none"/>
        </w:rPr>
        <w:t>w</w:t>
      </w:r>
      <w:r w:rsidRPr="00E43D45">
        <w:rPr>
          <w:rFonts w:ascii="Arial" w:eastAsia="Arial" w:hAnsi="Arial" w:cs="Arial"/>
          <w:kern w:val="0"/>
          <w:szCs w:val="22"/>
          <w:lang w:eastAsia="en-GB" w:bidi="ar-SA"/>
          <w14:ligatures w14:val="none"/>
        </w:rPr>
        <w:t xml:space="preserve">aterways: Wild </w:t>
      </w:r>
      <w:r w:rsidR="00616845">
        <w:rPr>
          <w:rFonts w:ascii="Arial" w:eastAsia="Arial" w:hAnsi="Arial" w:cs="Arial"/>
          <w:kern w:val="0"/>
          <w:szCs w:val="22"/>
          <w:lang w:eastAsia="en-GB" w:bidi="ar-SA"/>
          <w14:ligatures w14:val="none"/>
        </w:rPr>
        <w:t>s</w:t>
      </w:r>
      <w:r w:rsidRPr="00E43D45">
        <w:rPr>
          <w:rFonts w:ascii="Arial" w:eastAsia="Arial" w:hAnsi="Arial" w:cs="Arial"/>
          <w:kern w:val="0"/>
          <w:szCs w:val="22"/>
          <w:lang w:eastAsia="en-GB" w:bidi="ar-SA"/>
          <w14:ligatures w14:val="none"/>
        </w:rPr>
        <w:t xml:space="preserve">wimming </w:t>
      </w:r>
      <w:r w:rsidR="00616845">
        <w:rPr>
          <w:rFonts w:ascii="Arial" w:eastAsia="Arial" w:hAnsi="Arial" w:cs="Arial"/>
          <w:kern w:val="0"/>
          <w:szCs w:val="22"/>
          <w:lang w:eastAsia="en-GB" w:bidi="ar-SA"/>
          <w14:ligatures w14:val="none"/>
        </w:rPr>
        <w:t>a</w:t>
      </w:r>
      <w:r w:rsidRPr="00E43D45">
        <w:rPr>
          <w:rFonts w:ascii="Arial" w:eastAsia="Arial" w:hAnsi="Arial" w:cs="Arial"/>
          <w:kern w:val="0"/>
          <w:szCs w:val="22"/>
          <w:lang w:eastAsia="en-GB" w:bidi="ar-SA"/>
          <w14:ligatures w14:val="none"/>
        </w:rPr>
        <w:t xml:space="preserve">dventures </w:t>
      </w:r>
      <w:r w:rsidR="00616845">
        <w:rPr>
          <w:rFonts w:ascii="Arial" w:eastAsia="Arial" w:hAnsi="Arial" w:cs="Arial"/>
          <w:kern w:val="0"/>
          <w:szCs w:val="22"/>
          <w:lang w:eastAsia="en-GB" w:bidi="ar-SA"/>
          <w14:ligatures w14:val="none"/>
        </w:rPr>
        <w:t>t</w:t>
      </w:r>
      <w:r w:rsidRPr="00E43D45">
        <w:rPr>
          <w:rFonts w:ascii="Arial" w:eastAsia="Arial" w:hAnsi="Arial" w:cs="Arial"/>
          <w:kern w:val="0"/>
          <w:szCs w:val="22"/>
          <w:lang w:eastAsia="en-GB" w:bidi="ar-SA"/>
          <w14:ligatures w14:val="none"/>
        </w:rPr>
        <w:t xml:space="preserve">hrough an Aboriginal </w:t>
      </w:r>
      <w:r w:rsidR="00616845">
        <w:rPr>
          <w:rFonts w:ascii="Arial" w:eastAsia="Arial" w:hAnsi="Arial" w:cs="Arial"/>
          <w:kern w:val="0"/>
          <w:szCs w:val="22"/>
          <w:lang w:eastAsia="en-GB" w:bidi="ar-SA"/>
          <w14:ligatures w14:val="none"/>
        </w:rPr>
        <w:t>l</w:t>
      </w:r>
      <w:r w:rsidRPr="00E43D45">
        <w:rPr>
          <w:rFonts w:ascii="Arial" w:eastAsia="Arial" w:hAnsi="Arial" w:cs="Arial"/>
          <w:kern w:val="0"/>
          <w:szCs w:val="22"/>
          <w:lang w:eastAsia="en-GB" w:bidi="ar-SA"/>
          <w14:ligatures w14:val="none"/>
        </w:rPr>
        <w:t>ens</w:t>
      </w:r>
    </w:p>
    <w:p w14:paraId="06D31CDD" w14:textId="094A80B1" w:rsidR="00E43D45" w:rsidRPr="00E43D45" w:rsidRDefault="00E43D45" w:rsidP="00E43D45">
      <w:pPr>
        <w:numPr>
          <w:ilvl w:val="0"/>
          <w:numId w:val="13"/>
        </w:numPr>
        <w:spacing w:after="0" w:line="276" w:lineRule="auto"/>
        <w:contextualSpacing/>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 xml:space="preserve">Dive into Country: Exploring </w:t>
      </w:r>
      <w:r w:rsidR="00616845">
        <w:rPr>
          <w:rFonts w:ascii="Arial" w:eastAsia="Arial" w:hAnsi="Arial" w:cs="Arial"/>
          <w:kern w:val="0"/>
          <w:szCs w:val="22"/>
          <w:lang w:eastAsia="en-GB" w:bidi="ar-SA"/>
          <w14:ligatures w14:val="none"/>
        </w:rPr>
        <w:t>h</w:t>
      </w:r>
      <w:r w:rsidRPr="00E43D45">
        <w:rPr>
          <w:rFonts w:ascii="Arial" w:eastAsia="Arial" w:hAnsi="Arial" w:cs="Arial"/>
          <w:kern w:val="0"/>
          <w:szCs w:val="22"/>
          <w:lang w:eastAsia="en-GB" w:bidi="ar-SA"/>
          <w14:ligatures w14:val="none"/>
        </w:rPr>
        <w:t xml:space="preserve">idden </w:t>
      </w:r>
      <w:r w:rsidR="00616845">
        <w:rPr>
          <w:rFonts w:ascii="Arial" w:eastAsia="Arial" w:hAnsi="Arial" w:cs="Arial"/>
          <w:kern w:val="0"/>
          <w:szCs w:val="22"/>
          <w:lang w:eastAsia="en-GB" w:bidi="ar-SA"/>
          <w14:ligatures w14:val="none"/>
        </w:rPr>
        <w:t>p</w:t>
      </w:r>
      <w:r w:rsidRPr="00E43D45">
        <w:rPr>
          <w:rFonts w:ascii="Arial" w:eastAsia="Arial" w:hAnsi="Arial" w:cs="Arial"/>
          <w:kern w:val="0"/>
          <w:szCs w:val="22"/>
          <w:lang w:eastAsia="en-GB" w:bidi="ar-SA"/>
          <w14:ligatures w14:val="none"/>
        </w:rPr>
        <w:t xml:space="preserve">ools and </w:t>
      </w:r>
      <w:r w:rsidR="00616845">
        <w:rPr>
          <w:rFonts w:ascii="Arial" w:eastAsia="Arial" w:hAnsi="Arial" w:cs="Arial"/>
          <w:kern w:val="0"/>
          <w:szCs w:val="22"/>
          <w:lang w:eastAsia="en-GB" w:bidi="ar-SA"/>
          <w14:ligatures w14:val="none"/>
        </w:rPr>
        <w:t>w</w:t>
      </w:r>
      <w:r w:rsidRPr="00E43D45">
        <w:rPr>
          <w:rFonts w:ascii="Arial" w:eastAsia="Arial" w:hAnsi="Arial" w:cs="Arial"/>
          <w:kern w:val="0"/>
          <w:szCs w:val="22"/>
          <w:lang w:eastAsia="en-GB" w:bidi="ar-SA"/>
          <w14:ligatures w14:val="none"/>
        </w:rPr>
        <w:t xml:space="preserve">aterholes with an Aboriginal </w:t>
      </w:r>
      <w:r w:rsidR="00616845">
        <w:rPr>
          <w:rFonts w:ascii="Arial" w:eastAsia="Arial" w:hAnsi="Arial" w:cs="Arial"/>
          <w:kern w:val="0"/>
          <w:szCs w:val="22"/>
          <w:lang w:eastAsia="en-GB" w:bidi="ar-SA"/>
          <w14:ligatures w14:val="none"/>
        </w:rPr>
        <w:t>g</w:t>
      </w:r>
      <w:r w:rsidRPr="00E43D45">
        <w:rPr>
          <w:rFonts w:ascii="Arial" w:eastAsia="Arial" w:hAnsi="Arial" w:cs="Arial"/>
          <w:kern w:val="0"/>
          <w:szCs w:val="22"/>
          <w:lang w:eastAsia="en-GB" w:bidi="ar-SA"/>
          <w14:ligatures w14:val="none"/>
        </w:rPr>
        <w:t>uide</w:t>
      </w:r>
    </w:p>
    <w:p w14:paraId="6C06F691"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p>
    <w:p w14:paraId="622DFFED"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[KEY PRODUCTS &amp; EXPERIENCES]</w:t>
      </w:r>
    </w:p>
    <w:p w14:paraId="19C00CA1"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p>
    <w:p w14:paraId="77B134AE" w14:textId="704A7C43" w:rsidR="00E43D45" w:rsidRPr="00E43D45" w:rsidRDefault="00E43D45" w:rsidP="00E43D45">
      <w:pPr>
        <w:spacing w:after="0" w:line="276" w:lineRule="auto"/>
        <w:rPr>
          <w:rFonts w:ascii="Arial" w:eastAsia="Arial" w:hAnsi="Arial" w:cs="Arial"/>
          <w:kern w:val="0"/>
          <w:szCs w:val="22"/>
          <w:lang w:eastAsia="en-GB" w:bidi="ar-SA"/>
          <w14:ligatures w14:val="none"/>
        </w:rPr>
      </w:pPr>
      <w:hyperlink r:id="rId10" w:tgtFrame="_blank" w:history="1">
        <w:r w:rsidRPr="002C6D22">
          <w:rPr>
            <w:rStyle w:val="Hyperlink"/>
            <w:rFonts w:ascii="Arial" w:eastAsia="Arial" w:hAnsi="Arial" w:cs="Arial"/>
            <w:b/>
            <w:bCs/>
            <w:kern w:val="0"/>
            <w:szCs w:val="22"/>
            <w:lang w:eastAsia="en-GB" w:bidi="ar-SA"/>
            <w14:ligatures w14:val="none"/>
          </w:rPr>
          <w:t>Walkabout Cultural Adventures, Mossman/Daintree, Queensland</w:t>
        </w:r>
      </w:hyperlink>
      <w:r w:rsidRPr="00E43D45">
        <w:rPr>
          <w:rFonts w:ascii="Arial" w:eastAsia="Arial" w:hAnsi="Arial" w:cs="Arial"/>
          <w:b/>
          <w:bCs/>
          <w:kern w:val="0"/>
          <w:szCs w:val="22"/>
          <w:lang w:eastAsia="en-GB" w:bidi="ar-SA"/>
          <w14:ligatures w14:val="none"/>
        </w:rPr>
        <w:br/>
      </w:r>
      <w:r w:rsidRPr="00E43D45">
        <w:rPr>
          <w:rFonts w:ascii="Arial" w:eastAsia="Arial" w:hAnsi="Arial" w:cs="Arial"/>
          <w:kern w:val="0"/>
          <w:szCs w:val="22"/>
          <w:u w:val="single"/>
          <w:lang w:eastAsia="en-GB" w:bidi="ar-SA"/>
          <w14:ligatures w14:val="none"/>
        </w:rPr>
        <w:t>Why:</w:t>
      </w:r>
      <w:r w:rsidRPr="00E43D45">
        <w:rPr>
          <w:rFonts w:ascii="Arial" w:eastAsia="Arial" w:hAnsi="Arial" w:cs="Arial"/>
          <w:kern w:val="0"/>
          <w:szCs w:val="22"/>
          <w:lang w:eastAsia="en-GB" w:bidi="ar-SA"/>
          <w14:ligatures w14:val="none"/>
        </w:rPr>
        <w:t xml:space="preserve"> In Far North Queensland, the Mossman River winds through the ancient Daintree </w:t>
      </w:r>
      <w:r w:rsidRPr="00E43D45">
        <w:rPr>
          <w:rFonts w:ascii="Arial" w:eastAsia="Arial" w:hAnsi="Arial" w:cs="Arial"/>
          <w:kern w:val="0"/>
          <w:szCs w:val="22"/>
          <w:lang w:eastAsia="en-GB" w:bidi="ar-SA"/>
          <w14:ligatures w14:val="none"/>
        </w:rPr>
        <w:lastRenderedPageBreak/>
        <w:t>Rainforest, where pure waterfalls spill over moss-covered rocks into crystal-clear pools. These waterways hold deep cultural meaning for the local Kuku Yalanji people, who have long turned to these places for cleansing, ceremony and connection.</w:t>
      </w:r>
      <w:r w:rsidRPr="00E43D45">
        <w:rPr>
          <w:rFonts w:ascii="Arial" w:eastAsia="Arial" w:hAnsi="Arial" w:cs="Arial"/>
          <w:kern w:val="0"/>
          <w:szCs w:val="22"/>
          <w:lang w:eastAsia="en-GB" w:bidi="ar-SA"/>
          <w14:ligatures w14:val="none"/>
        </w:rPr>
        <w:br/>
      </w:r>
      <w:r w:rsidRPr="00E43D45">
        <w:rPr>
          <w:rFonts w:ascii="Arial" w:eastAsia="Arial" w:hAnsi="Arial" w:cs="Arial"/>
          <w:kern w:val="0"/>
          <w:szCs w:val="22"/>
          <w:u w:val="single"/>
          <w:lang w:eastAsia="en-GB" w:bidi="ar-SA"/>
          <w14:ligatures w14:val="none"/>
        </w:rPr>
        <w:t>What:</w:t>
      </w:r>
      <w:r w:rsidRPr="00E43D45">
        <w:rPr>
          <w:rFonts w:ascii="Arial" w:eastAsia="Arial" w:hAnsi="Arial" w:cs="Arial"/>
          <w:kern w:val="0"/>
          <w:szCs w:val="22"/>
          <w:lang w:eastAsia="en-GB" w:bidi="ar-SA"/>
          <w14:ligatures w14:val="none"/>
        </w:rPr>
        <w:t xml:space="preserve"> With </w:t>
      </w:r>
      <w:hyperlink r:id="rId11" w:tgtFrame="_blank" w:history="1">
        <w:r w:rsidRPr="00E43D45">
          <w:rPr>
            <w:rStyle w:val="Hyperlink"/>
            <w:rFonts w:ascii="Arial" w:eastAsia="Arial" w:hAnsi="Arial" w:cs="Arial"/>
            <w:kern w:val="0"/>
            <w:szCs w:val="22"/>
            <w:lang w:eastAsia="en-GB" w:bidi="ar-SA"/>
            <w14:ligatures w14:val="none"/>
          </w:rPr>
          <w:t>Walkabout Cultural Adventures</w:t>
        </w:r>
      </w:hyperlink>
      <w:r w:rsidRPr="00E43D45">
        <w:rPr>
          <w:rFonts w:ascii="Arial" w:eastAsia="Arial" w:hAnsi="Arial" w:cs="Arial"/>
          <w:kern w:val="0"/>
          <w:szCs w:val="22"/>
          <w:lang w:eastAsia="en-GB" w:bidi="ar-SA"/>
          <w14:ligatures w14:val="none"/>
        </w:rPr>
        <w:t>, guests cool off in secluded swimming holes, learning about the spiritual significance of each site and the ancient flora and fauna that surround them. Guided walks weave through the rainforest to hidden cascades and shaded pools, offering a rare chance to immerse in both water and story.</w:t>
      </w:r>
      <w:r w:rsidRPr="00E43D45">
        <w:rPr>
          <w:rFonts w:ascii="Arial" w:eastAsia="Arial" w:hAnsi="Arial" w:cs="Arial"/>
          <w:kern w:val="0"/>
          <w:szCs w:val="22"/>
          <w:lang w:eastAsia="en-GB" w:bidi="ar-SA"/>
          <w14:ligatures w14:val="none"/>
        </w:rPr>
        <w:br/>
      </w:r>
      <w:r w:rsidRPr="00E43D45">
        <w:rPr>
          <w:rFonts w:ascii="Arial" w:eastAsia="Arial" w:hAnsi="Arial" w:cs="Arial"/>
          <w:kern w:val="0"/>
          <w:szCs w:val="22"/>
          <w:u w:val="single"/>
          <w:lang w:eastAsia="en-GB" w:bidi="ar-SA"/>
          <w14:ligatures w14:val="none"/>
        </w:rPr>
        <w:t>How:</w:t>
      </w:r>
      <w:r w:rsidRPr="00E43D45">
        <w:rPr>
          <w:rFonts w:ascii="Arial" w:eastAsia="Arial" w:hAnsi="Arial" w:cs="Arial"/>
          <w:kern w:val="0"/>
          <w:szCs w:val="22"/>
          <w:lang w:eastAsia="en-GB" w:bidi="ar-SA"/>
          <w14:ligatures w14:val="none"/>
        </w:rPr>
        <w:t xml:space="preserve"> Tours depart from Mossman and Port Douglas, with all guiding, cultural interpretation and transport included.</w:t>
      </w:r>
    </w:p>
    <w:p w14:paraId="643F0041" w14:textId="77777777" w:rsidR="00E43D45" w:rsidRPr="00E43D45" w:rsidRDefault="00E43D45" w:rsidP="00E43D45">
      <w:pPr>
        <w:spacing w:after="0" w:line="276" w:lineRule="auto"/>
        <w:rPr>
          <w:rFonts w:ascii="Arial" w:eastAsia="Arial" w:hAnsi="Arial" w:cs="Arial"/>
          <w:b/>
          <w:bCs/>
          <w:kern w:val="0"/>
          <w:szCs w:val="22"/>
          <w:lang w:eastAsia="en-GB" w:bidi="ar-SA"/>
          <w14:ligatures w14:val="none"/>
        </w:rPr>
      </w:pPr>
    </w:p>
    <w:p w14:paraId="5FF99FFE" w14:textId="6766FD48" w:rsidR="00E43D45" w:rsidRPr="00E43D45" w:rsidRDefault="00E43D45" w:rsidP="00E43D45">
      <w:pPr>
        <w:spacing w:after="0" w:line="276" w:lineRule="auto"/>
        <w:rPr>
          <w:rFonts w:ascii="Arial" w:eastAsia="Arial" w:hAnsi="Arial" w:cs="Arial"/>
          <w:kern w:val="0"/>
          <w:szCs w:val="22"/>
          <w:lang w:eastAsia="en-GB" w:bidi="ar-SA"/>
          <w14:ligatures w14:val="none"/>
        </w:rPr>
      </w:pPr>
      <w:hyperlink r:id="rId12" w:tgtFrame="_blank" w:history="1">
        <w:r w:rsidRPr="002C6D22">
          <w:rPr>
            <w:rStyle w:val="Hyperlink"/>
            <w:rFonts w:ascii="Arial" w:eastAsia="Arial" w:hAnsi="Arial" w:cs="Arial"/>
            <w:b/>
            <w:bCs/>
            <w:kern w:val="0"/>
            <w:szCs w:val="22"/>
            <w:lang w:eastAsia="en-GB" w:bidi="ar-SA"/>
            <w14:ligatures w14:val="none"/>
          </w:rPr>
          <w:t>Jarramali Rock Art Tours, Cape York, Queensland</w:t>
        </w:r>
      </w:hyperlink>
      <w:r w:rsidRPr="00E43D45">
        <w:rPr>
          <w:rFonts w:ascii="Arial" w:eastAsia="Arial" w:hAnsi="Arial" w:cs="Arial"/>
          <w:kern w:val="0"/>
          <w:szCs w:val="22"/>
          <w:lang w:eastAsia="en-GB" w:bidi="ar-SA"/>
          <w14:ligatures w14:val="none"/>
        </w:rPr>
        <w:br/>
      </w:r>
      <w:r w:rsidRPr="00E43D45">
        <w:rPr>
          <w:rFonts w:ascii="Arial" w:eastAsia="Arial" w:hAnsi="Arial" w:cs="Arial"/>
          <w:kern w:val="0"/>
          <w:szCs w:val="22"/>
          <w:u w:val="single"/>
          <w:lang w:eastAsia="en-GB" w:bidi="ar-SA"/>
          <w14:ligatures w14:val="none"/>
        </w:rPr>
        <w:t>Why:</w:t>
      </w:r>
      <w:r w:rsidRPr="00E43D45">
        <w:rPr>
          <w:rFonts w:ascii="Arial" w:eastAsia="Arial" w:hAnsi="Arial" w:cs="Arial"/>
          <w:kern w:val="0"/>
          <w:szCs w:val="22"/>
          <w:lang w:eastAsia="en-GB" w:bidi="ar-SA"/>
          <w14:ligatures w14:val="none"/>
        </w:rPr>
        <w:t xml:space="preserve"> Deep on the Cape York Peninsula, </w:t>
      </w:r>
      <w:hyperlink r:id="rId13" w:tgtFrame="_blank" w:history="1">
        <w:r w:rsidRPr="00E43D45">
          <w:rPr>
            <w:rStyle w:val="Hyperlink"/>
            <w:rFonts w:ascii="Arial" w:eastAsia="Arial" w:hAnsi="Arial" w:cs="Arial"/>
            <w:kern w:val="0"/>
            <w:szCs w:val="22"/>
            <w:lang w:eastAsia="en-GB" w:bidi="ar-SA"/>
            <w14:ligatures w14:val="none"/>
          </w:rPr>
          <w:t>Jarramali</w:t>
        </w:r>
      </w:hyperlink>
      <w:r w:rsidRPr="00E43D45">
        <w:rPr>
          <w:rFonts w:ascii="Arial" w:eastAsia="Arial" w:hAnsi="Arial" w:cs="Arial"/>
          <w:kern w:val="0"/>
          <w:szCs w:val="22"/>
          <w:lang w:eastAsia="en-GB" w:bidi="ar-SA"/>
          <w14:ligatures w14:val="none"/>
        </w:rPr>
        <w:t xml:space="preserve"> immerses visitors in one of the world’s most significant rock art regions, with UNESCO recognising the Quinkan galleries among the top ten on the planet. Here, Country feels vast and untouched, offering a profound sense of solitude and spiritual presence.</w:t>
      </w:r>
      <w:r w:rsidRPr="00E43D45">
        <w:rPr>
          <w:rFonts w:ascii="Arial" w:eastAsia="Arial" w:hAnsi="Arial" w:cs="Arial"/>
          <w:kern w:val="0"/>
          <w:szCs w:val="22"/>
          <w:lang w:eastAsia="en-GB" w:bidi="ar-SA"/>
          <w14:ligatures w14:val="none"/>
        </w:rPr>
        <w:br/>
      </w:r>
      <w:r w:rsidRPr="00E43D45">
        <w:rPr>
          <w:rFonts w:ascii="Arial" w:eastAsia="Arial" w:hAnsi="Arial" w:cs="Arial"/>
          <w:kern w:val="0"/>
          <w:szCs w:val="22"/>
          <w:u w:val="single"/>
          <w:lang w:eastAsia="en-GB" w:bidi="ar-SA"/>
          <w14:ligatures w14:val="none"/>
        </w:rPr>
        <w:t>What:</w:t>
      </w:r>
      <w:r w:rsidRPr="00E43D45">
        <w:rPr>
          <w:rFonts w:ascii="Arial" w:eastAsia="Arial" w:hAnsi="Arial" w:cs="Arial"/>
          <w:kern w:val="0"/>
          <w:szCs w:val="22"/>
          <w:lang w:eastAsia="en-GB" w:bidi="ar-SA"/>
          <w14:ligatures w14:val="none"/>
        </w:rPr>
        <w:t xml:space="preserve"> From an exclusive bush camp near the ancient petroglyphs, guests can slip into a river that carves a dramatic path through the landscape – a place you’ll have entirely to yourself. On the two-day experience, guide Johnny Murison leads visitors to a hidden oasis on Yalanji Country, a secluded pocket where cool water and deep cultural stories combine for a moment of complete immersion.</w:t>
      </w:r>
      <w:r w:rsidRPr="00E43D45">
        <w:rPr>
          <w:rFonts w:ascii="Arial" w:eastAsia="Arial" w:hAnsi="Arial" w:cs="Arial"/>
          <w:kern w:val="0"/>
          <w:szCs w:val="22"/>
          <w:lang w:eastAsia="en-GB" w:bidi="ar-SA"/>
          <w14:ligatures w14:val="none"/>
        </w:rPr>
        <w:br/>
      </w:r>
      <w:r w:rsidRPr="00E43D45">
        <w:rPr>
          <w:rFonts w:ascii="Arial" w:eastAsia="Arial" w:hAnsi="Arial" w:cs="Arial"/>
          <w:kern w:val="0"/>
          <w:szCs w:val="22"/>
          <w:u w:val="single"/>
          <w:lang w:eastAsia="en-GB" w:bidi="ar-SA"/>
          <w14:ligatures w14:val="none"/>
        </w:rPr>
        <w:t>How:</w:t>
      </w:r>
      <w:r w:rsidRPr="00E43D45">
        <w:rPr>
          <w:rFonts w:ascii="Arial" w:eastAsia="Arial" w:hAnsi="Arial" w:cs="Arial"/>
          <w:kern w:val="0"/>
          <w:szCs w:val="22"/>
          <w:lang w:eastAsia="en-GB" w:bidi="ar-SA"/>
          <w14:ligatures w14:val="none"/>
        </w:rPr>
        <w:t xml:space="preserve"> Tours depart from Laura, with all camping equipment, meals, transfers and cultural guiding included.</w:t>
      </w:r>
    </w:p>
    <w:p w14:paraId="067BC013"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p>
    <w:p w14:paraId="5484427D" w14:textId="29F1BDC2" w:rsidR="00E43D45" w:rsidRPr="00E43D45" w:rsidRDefault="00E43D45" w:rsidP="00E43D45">
      <w:pPr>
        <w:spacing w:after="0" w:line="276" w:lineRule="auto"/>
        <w:rPr>
          <w:rFonts w:ascii="Arial" w:eastAsia="Arial" w:hAnsi="Arial" w:cs="Arial"/>
          <w:kern w:val="0"/>
          <w:szCs w:val="22"/>
          <w:lang w:eastAsia="en-GB" w:bidi="ar-SA"/>
          <w14:ligatures w14:val="none"/>
        </w:rPr>
      </w:pPr>
      <w:hyperlink r:id="rId14" w:tgtFrame="_blank" w:history="1">
        <w:r w:rsidRPr="002C6D22">
          <w:rPr>
            <w:rStyle w:val="Hyperlink"/>
            <w:rFonts w:ascii="Arial" w:eastAsia="Arial" w:hAnsi="Arial" w:cs="Arial"/>
            <w:b/>
            <w:bCs/>
            <w:kern w:val="0"/>
            <w:szCs w:val="22"/>
            <w:lang w:eastAsia="en-GB" w:bidi="ar-SA"/>
            <w14:ligatures w14:val="none"/>
          </w:rPr>
          <w:t>Venture North Safaris, Top End, Northern Territory</w:t>
        </w:r>
      </w:hyperlink>
      <w:r w:rsidRPr="00E43D45">
        <w:rPr>
          <w:rFonts w:ascii="Arial" w:eastAsia="Arial" w:hAnsi="Arial" w:cs="Arial"/>
          <w:kern w:val="0"/>
          <w:szCs w:val="22"/>
          <w:lang w:eastAsia="en-GB" w:bidi="ar-SA"/>
          <w14:ligatures w14:val="none"/>
        </w:rPr>
        <w:br/>
      </w:r>
      <w:r w:rsidRPr="00E43D45">
        <w:rPr>
          <w:rFonts w:ascii="Arial" w:eastAsia="Arial" w:hAnsi="Arial" w:cs="Arial"/>
          <w:kern w:val="0"/>
          <w:szCs w:val="22"/>
          <w:u w:val="single"/>
          <w:lang w:eastAsia="en-GB" w:bidi="ar-SA"/>
          <w14:ligatures w14:val="none"/>
        </w:rPr>
        <w:t>Why:</w:t>
      </w:r>
      <w:r w:rsidRPr="00E43D45">
        <w:rPr>
          <w:rFonts w:ascii="Arial" w:eastAsia="Arial" w:hAnsi="Arial" w:cs="Arial"/>
          <w:kern w:val="0"/>
          <w:szCs w:val="22"/>
          <w:lang w:eastAsia="en-GB" w:bidi="ar-SA"/>
          <w14:ligatures w14:val="none"/>
        </w:rPr>
        <w:t xml:space="preserve"> Across the Top End, the waterways of Kakadu, Litchfield, Katherine and Arnhem Land hold deep cultural meaning, shaped by thousands of years of story, ceremony and connection to Country. From towering waterfalls to secluded swimming holes, these are sacred places where freshwater sustains life and spirit.</w:t>
      </w:r>
      <w:r w:rsidRPr="00E43D45">
        <w:rPr>
          <w:rFonts w:ascii="Arial" w:eastAsia="Arial" w:hAnsi="Arial" w:cs="Arial"/>
          <w:kern w:val="0"/>
          <w:szCs w:val="22"/>
          <w:lang w:eastAsia="en-GB" w:bidi="ar-SA"/>
          <w14:ligatures w14:val="none"/>
        </w:rPr>
        <w:br/>
      </w:r>
      <w:r w:rsidRPr="00E43D45">
        <w:rPr>
          <w:rFonts w:ascii="Arial" w:eastAsia="Arial" w:hAnsi="Arial" w:cs="Arial"/>
          <w:kern w:val="0"/>
          <w:szCs w:val="22"/>
          <w:u w:val="single"/>
          <w:lang w:eastAsia="en-GB" w:bidi="ar-SA"/>
          <w14:ligatures w14:val="none"/>
        </w:rPr>
        <w:t>What:</w:t>
      </w:r>
      <w:r w:rsidRPr="00E43D45">
        <w:rPr>
          <w:rFonts w:ascii="Arial" w:eastAsia="Arial" w:hAnsi="Arial" w:cs="Arial"/>
          <w:kern w:val="0"/>
          <w:szCs w:val="22"/>
          <w:lang w:eastAsia="en-GB" w:bidi="ar-SA"/>
          <w14:ligatures w14:val="none"/>
        </w:rPr>
        <w:t xml:space="preserve"> On multi-day journeys with </w:t>
      </w:r>
      <w:hyperlink r:id="rId15" w:tgtFrame="_blank" w:history="1">
        <w:r w:rsidRPr="00E43D45">
          <w:rPr>
            <w:rStyle w:val="Hyperlink"/>
            <w:rFonts w:ascii="Arial" w:eastAsia="Arial" w:hAnsi="Arial" w:cs="Arial"/>
            <w:kern w:val="0"/>
            <w:szCs w:val="22"/>
            <w:lang w:eastAsia="en-GB" w:bidi="ar-SA"/>
            <w14:ligatures w14:val="none"/>
          </w:rPr>
          <w:t>Venture North Safaris</w:t>
        </w:r>
      </w:hyperlink>
      <w:r w:rsidRPr="00E43D45">
        <w:rPr>
          <w:rFonts w:ascii="Arial" w:eastAsia="Arial" w:hAnsi="Arial" w:cs="Arial"/>
          <w:kern w:val="0"/>
          <w:szCs w:val="22"/>
          <w:lang w:eastAsia="en-GB" w:bidi="ar-SA"/>
          <w14:ligatures w14:val="none"/>
        </w:rPr>
        <w:t>, guests travel with Aboriginal guides to discover hidden swimming holes, emerald plunge pools and remote river systems, many known only to Traditional Owners. Along the way, guides share the cultural significance of each site and how these waterways fit into seasonal cycles, ancestral stories and the living heritage of the region. With exclusive access to parts of Arnhem Land, travellers experience some of the most pristine and culturally rich swimming spots in Australia.</w:t>
      </w:r>
      <w:r w:rsidRPr="00E43D45">
        <w:rPr>
          <w:rFonts w:ascii="Arial" w:eastAsia="Arial" w:hAnsi="Arial" w:cs="Arial"/>
          <w:kern w:val="0"/>
          <w:szCs w:val="22"/>
          <w:lang w:eastAsia="en-GB" w:bidi="ar-SA"/>
          <w14:ligatures w14:val="none"/>
        </w:rPr>
        <w:br/>
      </w:r>
      <w:r w:rsidRPr="00E43D45">
        <w:rPr>
          <w:rFonts w:ascii="Arial" w:eastAsia="Arial" w:hAnsi="Arial" w:cs="Arial"/>
          <w:kern w:val="0"/>
          <w:szCs w:val="22"/>
          <w:u w:val="single"/>
          <w:lang w:eastAsia="en-GB" w:bidi="ar-SA"/>
          <w14:ligatures w14:val="none"/>
        </w:rPr>
        <w:lastRenderedPageBreak/>
        <w:t>How:</w:t>
      </w:r>
      <w:r w:rsidRPr="00E43D45">
        <w:rPr>
          <w:rFonts w:ascii="Arial" w:eastAsia="Arial" w:hAnsi="Arial" w:cs="Arial"/>
          <w:kern w:val="0"/>
          <w:szCs w:val="22"/>
          <w:lang w:eastAsia="en-GB" w:bidi="ar-SA"/>
          <w14:ligatures w14:val="none"/>
        </w:rPr>
        <w:t xml:space="preserve"> Tours depart from Darwin, with all transport, accommodation, meals and cultural guiding included.</w:t>
      </w:r>
    </w:p>
    <w:p w14:paraId="70F787FA"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p>
    <w:p w14:paraId="63288877" w14:textId="2821DC80" w:rsidR="00E43D45" w:rsidRPr="00E43D45" w:rsidRDefault="00E43D45" w:rsidP="00E43D45">
      <w:pPr>
        <w:spacing w:after="0" w:line="276" w:lineRule="auto"/>
        <w:rPr>
          <w:rFonts w:ascii="Arial" w:eastAsia="Arial" w:hAnsi="Arial" w:cs="Arial"/>
          <w:kern w:val="0"/>
          <w:szCs w:val="22"/>
          <w:lang w:eastAsia="en-GB" w:bidi="ar-SA"/>
          <w14:ligatures w14:val="none"/>
        </w:rPr>
      </w:pPr>
      <w:hyperlink r:id="rId16" w:tgtFrame="_blank" w:history="1">
        <w:r w:rsidRPr="002C6D22">
          <w:rPr>
            <w:rStyle w:val="Hyperlink"/>
            <w:rFonts w:ascii="Arial" w:eastAsia="Arial" w:hAnsi="Arial" w:cs="Arial"/>
            <w:b/>
            <w:bCs/>
            <w:kern w:val="0"/>
            <w:szCs w:val="22"/>
            <w:lang w:eastAsia="en-GB" w:bidi="ar-SA"/>
            <w14:ligatures w14:val="none"/>
          </w:rPr>
          <w:t>Kingfisher Tours</w:t>
        </w:r>
        <w:r w:rsidR="00D94792" w:rsidRPr="002C6D22">
          <w:rPr>
            <w:rStyle w:val="Hyperlink"/>
            <w:rFonts w:ascii="Arial" w:eastAsia="Arial" w:hAnsi="Arial" w:cs="Arial"/>
            <w:b/>
            <w:bCs/>
            <w:kern w:val="0"/>
            <w:szCs w:val="22"/>
            <w:lang w:eastAsia="en-GB" w:bidi="ar-SA"/>
            <w14:ligatures w14:val="none"/>
          </w:rPr>
          <w:t xml:space="preserve"> </w:t>
        </w:r>
        <w:proofErr w:type="spellStart"/>
        <w:r w:rsidR="00D94792" w:rsidRPr="002C6D22">
          <w:rPr>
            <w:rStyle w:val="Hyperlink"/>
            <w:rFonts w:ascii="Arial" w:eastAsia="Arial" w:hAnsi="Arial" w:cs="Arial"/>
            <w:b/>
            <w:bCs/>
            <w:kern w:val="0"/>
            <w:szCs w:val="22"/>
            <w:lang w:eastAsia="en-GB" w:bidi="ar-SA"/>
            <w14:ligatures w14:val="none"/>
          </w:rPr>
          <w:t>Garingbaar</w:t>
        </w:r>
        <w:proofErr w:type="spellEnd"/>
        <w:r w:rsidRPr="002C6D22">
          <w:rPr>
            <w:rStyle w:val="Hyperlink"/>
            <w:rFonts w:ascii="Arial" w:eastAsia="Arial" w:hAnsi="Arial" w:cs="Arial"/>
            <w:b/>
            <w:bCs/>
            <w:kern w:val="0"/>
            <w:szCs w:val="22"/>
            <w:lang w:eastAsia="en-GB" w:bidi="ar-SA"/>
            <w14:ligatures w14:val="none"/>
          </w:rPr>
          <w:t>, Kimberley, Western Australia</w:t>
        </w:r>
      </w:hyperlink>
      <w:r w:rsidRPr="00E43D45">
        <w:rPr>
          <w:rFonts w:ascii="Arial" w:eastAsia="Arial" w:hAnsi="Arial" w:cs="Arial"/>
          <w:kern w:val="0"/>
          <w:szCs w:val="22"/>
          <w:lang w:eastAsia="en-GB" w:bidi="ar-SA"/>
          <w14:ligatures w14:val="none"/>
        </w:rPr>
        <w:br/>
      </w:r>
      <w:r w:rsidRPr="00E43D45">
        <w:rPr>
          <w:rFonts w:ascii="Arial" w:eastAsia="Arial" w:hAnsi="Arial" w:cs="Arial"/>
          <w:kern w:val="0"/>
          <w:szCs w:val="22"/>
          <w:u w:val="single"/>
          <w:lang w:eastAsia="en-GB" w:bidi="ar-SA"/>
          <w14:ligatures w14:val="none"/>
        </w:rPr>
        <w:t>Why:</w:t>
      </w:r>
      <w:r w:rsidRPr="00E43D45">
        <w:rPr>
          <w:rFonts w:ascii="Arial" w:eastAsia="Arial" w:hAnsi="Arial" w:cs="Arial"/>
          <w:kern w:val="0"/>
          <w:szCs w:val="22"/>
          <w:lang w:eastAsia="en-GB" w:bidi="ar-SA"/>
          <w14:ligatures w14:val="none"/>
        </w:rPr>
        <w:t xml:space="preserve"> The Kimberley’s remoteness means its rivers, springs and waterfalls often lie untouched, offering a rare wilderness swimming experience. With Traditional Owner guides, you’ll learn how these waters are part of Country’s story – its rhythms, its law and its living heritage.</w:t>
      </w:r>
      <w:r w:rsidRPr="00E43D45">
        <w:rPr>
          <w:rFonts w:ascii="Arial" w:eastAsia="Arial" w:hAnsi="Arial" w:cs="Arial"/>
          <w:kern w:val="0"/>
          <w:szCs w:val="22"/>
          <w:lang w:eastAsia="en-GB" w:bidi="ar-SA"/>
          <w14:ligatures w14:val="none"/>
        </w:rPr>
        <w:br/>
      </w:r>
      <w:r w:rsidRPr="00E43D45">
        <w:rPr>
          <w:rFonts w:ascii="Arial" w:eastAsia="Arial" w:hAnsi="Arial" w:cs="Arial"/>
          <w:kern w:val="0"/>
          <w:szCs w:val="22"/>
          <w:u w:val="single"/>
          <w:lang w:eastAsia="en-GB" w:bidi="ar-SA"/>
          <w14:ligatures w14:val="none"/>
        </w:rPr>
        <w:t>What:</w:t>
      </w:r>
      <w:r w:rsidRPr="00E43D45">
        <w:rPr>
          <w:rFonts w:ascii="Arial" w:eastAsia="Arial" w:hAnsi="Arial" w:cs="Arial"/>
          <w:kern w:val="0"/>
          <w:szCs w:val="22"/>
          <w:lang w:eastAsia="en-GB" w:bidi="ar-SA"/>
          <w14:ligatures w14:val="none"/>
        </w:rPr>
        <w:t xml:space="preserve"> </w:t>
      </w:r>
      <w:hyperlink r:id="rId17" w:tgtFrame="_blank" w:history="1">
        <w:r w:rsidRPr="00E43D45">
          <w:rPr>
            <w:rStyle w:val="Hyperlink"/>
            <w:rFonts w:ascii="Arial" w:eastAsia="Arial" w:hAnsi="Arial" w:cs="Arial"/>
            <w:kern w:val="0"/>
            <w:szCs w:val="22"/>
            <w:lang w:eastAsia="en-GB" w:bidi="ar-SA"/>
            <w14:ligatures w14:val="none"/>
          </w:rPr>
          <w:t xml:space="preserve">Kingfisher Tours </w:t>
        </w:r>
        <w:proofErr w:type="spellStart"/>
        <w:r w:rsidR="00D94792" w:rsidRPr="00D94792">
          <w:rPr>
            <w:rStyle w:val="Hyperlink"/>
            <w:rFonts w:ascii="Arial" w:eastAsia="Arial" w:hAnsi="Arial" w:cs="Arial"/>
            <w:kern w:val="0"/>
            <w:szCs w:val="22"/>
            <w:lang w:eastAsia="en-GB" w:bidi="ar-SA"/>
            <w14:ligatures w14:val="none"/>
          </w:rPr>
          <w:t>Garingbaar</w:t>
        </w:r>
        <w:proofErr w:type="spellEnd"/>
      </w:hyperlink>
      <w:r w:rsidR="00D94792">
        <w:rPr>
          <w:rFonts w:ascii="Arial" w:eastAsia="Arial" w:hAnsi="Arial" w:cs="Arial"/>
          <w:kern w:val="0"/>
          <w:szCs w:val="22"/>
          <w:lang w:eastAsia="en-GB" w:bidi="ar-SA"/>
          <w14:ligatures w14:val="none"/>
        </w:rPr>
        <w:t xml:space="preserve"> </w:t>
      </w:r>
      <w:r w:rsidRPr="00E43D45">
        <w:rPr>
          <w:rFonts w:ascii="Arial" w:eastAsia="Arial" w:hAnsi="Arial" w:cs="Arial"/>
          <w:kern w:val="0"/>
          <w:szCs w:val="22"/>
          <w:lang w:eastAsia="en-GB" w:bidi="ar-SA"/>
          <w14:ligatures w14:val="none"/>
        </w:rPr>
        <w:t>offers everything from short jaunts to multi-day safaris combining 4WD, flights and remote camping. A standout is the Waterfall Wanderer tour, where you depart Kununurra and explore majestic waterfalls, hidden plunge pools and sandy beaches – your guide will know the secret spots for a quiet swim.</w:t>
      </w:r>
      <w:r w:rsidRPr="00E43D45">
        <w:rPr>
          <w:rFonts w:ascii="Arial" w:eastAsia="Arial" w:hAnsi="Arial" w:cs="Arial"/>
          <w:kern w:val="0"/>
          <w:szCs w:val="22"/>
          <w:lang w:eastAsia="en-GB" w:bidi="ar-SA"/>
          <w14:ligatures w14:val="none"/>
        </w:rPr>
        <w:br/>
      </w:r>
      <w:r w:rsidRPr="00E43D45">
        <w:rPr>
          <w:rFonts w:ascii="Arial" w:eastAsia="Arial" w:hAnsi="Arial" w:cs="Arial"/>
          <w:kern w:val="0"/>
          <w:szCs w:val="22"/>
          <w:u w:val="single"/>
          <w:lang w:eastAsia="en-GB" w:bidi="ar-SA"/>
          <w14:ligatures w14:val="none"/>
        </w:rPr>
        <w:t>How:</w:t>
      </w:r>
      <w:r w:rsidRPr="00E43D45">
        <w:rPr>
          <w:rFonts w:ascii="Arial" w:eastAsia="Arial" w:hAnsi="Arial" w:cs="Arial"/>
          <w:kern w:val="0"/>
          <w:szCs w:val="22"/>
          <w:lang w:eastAsia="en-GB" w:bidi="ar-SA"/>
          <w14:ligatures w14:val="none"/>
        </w:rPr>
        <w:t xml:space="preserve"> Tours depart from Kununurra, range from a few hours to several days and include guiding, transport and the chance to combine 4WD safaris with scenic flights for a full Kimberley water-wandering adventure.</w:t>
      </w:r>
    </w:p>
    <w:p w14:paraId="250826CE"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p>
    <w:p w14:paraId="44C5840D" w14:textId="3E1C9F97" w:rsidR="00E43D45" w:rsidRPr="00E43D45" w:rsidRDefault="00E43D45" w:rsidP="00E43D45">
      <w:pPr>
        <w:spacing w:after="0" w:line="276" w:lineRule="auto"/>
        <w:rPr>
          <w:rFonts w:ascii="Arial" w:eastAsia="Arial" w:hAnsi="Arial" w:cs="Arial"/>
          <w:kern w:val="0"/>
          <w:szCs w:val="22"/>
          <w:lang w:eastAsia="en-GB" w:bidi="ar-SA"/>
          <w14:ligatures w14:val="none"/>
        </w:rPr>
      </w:pPr>
      <w:hyperlink r:id="rId18" w:tgtFrame="_blank" w:history="1">
        <w:r w:rsidRPr="002C6D22">
          <w:rPr>
            <w:rStyle w:val="Hyperlink"/>
            <w:rFonts w:ascii="Arial" w:eastAsia="Arial" w:hAnsi="Arial" w:cs="Arial"/>
            <w:b/>
            <w:bCs/>
            <w:kern w:val="0"/>
            <w:szCs w:val="22"/>
            <w:lang w:eastAsia="en-GB" w:bidi="ar-SA"/>
            <w14:ligatures w14:val="none"/>
          </w:rPr>
          <w:t>Wula Gura Nyinda Eco Cultural Adventures, Shark Bay, Western Australia</w:t>
        </w:r>
      </w:hyperlink>
      <w:r w:rsidRPr="00E43D45">
        <w:rPr>
          <w:rFonts w:ascii="Arial" w:eastAsia="Arial" w:hAnsi="Arial" w:cs="Arial"/>
          <w:b/>
          <w:bCs/>
          <w:kern w:val="0"/>
          <w:szCs w:val="22"/>
          <w:lang w:eastAsia="en-GB" w:bidi="ar-SA"/>
          <w14:ligatures w14:val="none"/>
        </w:rPr>
        <w:br/>
      </w:r>
      <w:r w:rsidRPr="00E43D45">
        <w:rPr>
          <w:rFonts w:ascii="Arial" w:eastAsia="Arial" w:hAnsi="Arial" w:cs="Arial"/>
          <w:kern w:val="0"/>
          <w:szCs w:val="22"/>
          <w:u w:val="single"/>
          <w:lang w:eastAsia="en-GB" w:bidi="ar-SA"/>
          <w14:ligatures w14:val="none"/>
        </w:rPr>
        <w:t>Why:</w:t>
      </w:r>
      <w:r w:rsidRPr="00E43D45">
        <w:rPr>
          <w:rFonts w:ascii="Arial" w:eastAsia="Arial" w:hAnsi="Arial" w:cs="Arial"/>
          <w:kern w:val="0"/>
          <w:szCs w:val="22"/>
          <w:lang w:eastAsia="en-GB" w:bidi="ar-SA"/>
          <w14:ligatures w14:val="none"/>
        </w:rPr>
        <w:t xml:space="preserve"> In World Heritage-listed Shark Bay, the meeting of red desert cliffs and turquoise ocean creates one of Australia’s most breathtaking coastal landscapes. These saltwater environments hold deep cultural meaning for Malgana people, who read tides, currents and marine life as part of their connection to Country.</w:t>
      </w:r>
      <w:r w:rsidRPr="00E43D45">
        <w:rPr>
          <w:rFonts w:ascii="Arial" w:eastAsia="Arial" w:hAnsi="Arial" w:cs="Arial"/>
          <w:kern w:val="0"/>
          <w:szCs w:val="22"/>
          <w:lang w:eastAsia="en-GB" w:bidi="ar-SA"/>
          <w14:ligatures w14:val="none"/>
        </w:rPr>
        <w:br/>
      </w:r>
      <w:r w:rsidRPr="00E43D45">
        <w:rPr>
          <w:rFonts w:ascii="Arial" w:eastAsia="Arial" w:hAnsi="Arial" w:cs="Arial"/>
          <w:kern w:val="0"/>
          <w:szCs w:val="22"/>
          <w:u w:val="single"/>
          <w:lang w:eastAsia="en-GB" w:bidi="ar-SA"/>
          <w14:ligatures w14:val="none"/>
        </w:rPr>
        <w:t>What:</w:t>
      </w:r>
      <w:r w:rsidRPr="00E43D45">
        <w:rPr>
          <w:rFonts w:ascii="Arial" w:eastAsia="Arial" w:hAnsi="Arial" w:cs="Arial"/>
          <w:kern w:val="0"/>
          <w:szCs w:val="22"/>
          <w:lang w:eastAsia="en-GB" w:bidi="ar-SA"/>
          <w14:ligatures w14:val="none"/>
        </w:rPr>
        <w:t xml:space="preserve"> </w:t>
      </w:r>
      <w:hyperlink r:id="rId19" w:tgtFrame="_blank" w:history="1">
        <w:r w:rsidRPr="00E43D45">
          <w:rPr>
            <w:rStyle w:val="Hyperlink"/>
            <w:rFonts w:ascii="Arial" w:eastAsia="Arial" w:hAnsi="Arial" w:cs="Arial"/>
            <w:kern w:val="0"/>
            <w:szCs w:val="22"/>
            <w:lang w:eastAsia="en-GB" w:bidi="ar-SA"/>
            <w14:ligatures w14:val="none"/>
          </w:rPr>
          <w:t>Wula Gura Nyinda</w:t>
        </w:r>
      </w:hyperlink>
      <w:r w:rsidRPr="00E43D45">
        <w:rPr>
          <w:rFonts w:ascii="Arial" w:eastAsia="Arial" w:hAnsi="Arial" w:cs="Arial"/>
          <w:kern w:val="0"/>
          <w:szCs w:val="22"/>
          <w:lang w:eastAsia="en-GB" w:bidi="ar-SA"/>
          <w14:ligatures w14:val="none"/>
        </w:rPr>
        <w:t xml:space="preserve"> offers nature-based tours that explore Shark Bay’s rich marine world, from cultural walks to ocean adventures. Guests may be guided to Big Lagoon in François Peron National Park</w:t>
      </w:r>
      <w:r w:rsidR="006946D2">
        <w:rPr>
          <w:rFonts w:ascii="Arial" w:eastAsia="Arial" w:hAnsi="Arial" w:cs="Arial"/>
          <w:kern w:val="0"/>
          <w:szCs w:val="22"/>
          <w:lang w:eastAsia="en-GB" w:bidi="ar-SA"/>
          <w14:ligatures w14:val="none"/>
        </w:rPr>
        <w:t xml:space="preserve"> </w:t>
      </w:r>
      <w:r w:rsidRPr="00E43D45">
        <w:rPr>
          <w:rFonts w:ascii="Arial" w:eastAsia="Arial" w:hAnsi="Arial" w:cs="Arial"/>
          <w:kern w:val="0"/>
          <w:szCs w:val="22"/>
          <w:lang w:eastAsia="en-GB" w:bidi="ar-SA"/>
          <w14:ligatures w14:val="none"/>
        </w:rPr>
        <w:t>/</w:t>
      </w:r>
      <w:r w:rsidR="006946D2">
        <w:rPr>
          <w:rFonts w:ascii="Arial" w:eastAsia="Arial" w:hAnsi="Arial" w:cs="Arial"/>
          <w:kern w:val="0"/>
          <w:szCs w:val="22"/>
          <w:lang w:eastAsia="en-GB" w:bidi="ar-SA"/>
          <w14:ligatures w14:val="none"/>
        </w:rPr>
        <w:t xml:space="preserve"> </w:t>
      </w:r>
      <w:proofErr w:type="spellStart"/>
      <w:r w:rsidRPr="00E43D45">
        <w:rPr>
          <w:rFonts w:ascii="Arial" w:eastAsia="Arial" w:hAnsi="Arial" w:cs="Arial"/>
          <w:kern w:val="0"/>
          <w:szCs w:val="22"/>
          <w:lang w:eastAsia="en-GB" w:bidi="ar-SA"/>
          <w14:ligatures w14:val="none"/>
        </w:rPr>
        <w:t>Wulyibidi</w:t>
      </w:r>
      <w:proofErr w:type="spellEnd"/>
      <w:r w:rsidRPr="00E43D45">
        <w:rPr>
          <w:rFonts w:ascii="Arial" w:eastAsia="Arial" w:hAnsi="Arial" w:cs="Arial"/>
          <w:kern w:val="0"/>
          <w:szCs w:val="22"/>
          <w:lang w:eastAsia="en-GB" w:bidi="ar-SA"/>
          <w14:ligatures w14:val="none"/>
        </w:rPr>
        <w:t xml:space="preserve"> – a spectacular spot to swim, kayak and snorkel among rays, small school sharks, dolphins, dugongs and abundant birdlife, all while learning the cultural stories woven through this coastline.</w:t>
      </w:r>
      <w:r w:rsidRPr="00E43D45">
        <w:rPr>
          <w:rFonts w:ascii="Arial" w:eastAsia="Arial" w:hAnsi="Arial" w:cs="Arial"/>
          <w:kern w:val="0"/>
          <w:szCs w:val="22"/>
          <w:lang w:eastAsia="en-GB" w:bidi="ar-SA"/>
          <w14:ligatures w14:val="none"/>
        </w:rPr>
        <w:br/>
      </w:r>
      <w:r w:rsidRPr="00E43D45">
        <w:rPr>
          <w:rFonts w:ascii="Arial" w:eastAsia="Arial" w:hAnsi="Arial" w:cs="Arial"/>
          <w:kern w:val="0"/>
          <w:szCs w:val="22"/>
          <w:u w:val="single"/>
          <w:lang w:eastAsia="en-GB" w:bidi="ar-SA"/>
          <w14:ligatures w14:val="none"/>
        </w:rPr>
        <w:t>How:</w:t>
      </w:r>
      <w:r w:rsidRPr="00E43D45">
        <w:rPr>
          <w:rFonts w:ascii="Arial" w:eastAsia="Arial" w:hAnsi="Arial" w:cs="Arial"/>
          <w:kern w:val="0"/>
          <w:szCs w:val="22"/>
          <w:lang w:eastAsia="en-GB" w:bidi="ar-SA"/>
          <w14:ligatures w14:val="none"/>
        </w:rPr>
        <w:t xml:space="preserve"> Tours depart from Denham and range from day trips to overnight and multi-day experiences, with cultural guiding, equipment and all activities included.</w:t>
      </w:r>
    </w:p>
    <w:p w14:paraId="6867D10B"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p>
    <w:p w14:paraId="71CB8988" w14:textId="56EAEB2D" w:rsidR="00E43D45" w:rsidRPr="00E43D45" w:rsidRDefault="00E43D45" w:rsidP="00E43D45">
      <w:pPr>
        <w:spacing w:after="0" w:line="276" w:lineRule="auto"/>
        <w:rPr>
          <w:rFonts w:ascii="Arial" w:eastAsia="Arial" w:hAnsi="Arial" w:cs="Arial"/>
          <w:kern w:val="0"/>
          <w:szCs w:val="22"/>
          <w:lang w:eastAsia="en-GB" w:bidi="ar-SA"/>
          <w14:ligatures w14:val="none"/>
        </w:rPr>
      </w:pPr>
      <w:hyperlink r:id="rId20" w:tgtFrame="_blank" w:history="1">
        <w:r w:rsidRPr="002C6D22">
          <w:rPr>
            <w:rStyle w:val="Hyperlink"/>
            <w:rFonts w:ascii="Arial" w:eastAsia="Arial" w:hAnsi="Arial" w:cs="Arial"/>
            <w:b/>
            <w:bCs/>
            <w:kern w:val="0"/>
            <w:szCs w:val="22"/>
            <w:lang w:eastAsia="en-GB" w:bidi="ar-SA"/>
            <w14:ligatures w14:val="none"/>
          </w:rPr>
          <w:t>Nitmiluk Tours, Katherine, Northern Territory</w:t>
        </w:r>
      </w:hyperlink>
      <w:r w:rsidRPr="00E43D45">
        <w:rPr>
          <w:rFonts w:ascii="Arial" w:eastAsia="Arial" w:hAnsi="Arial" w:cs="Arial"/>
          <w:kern w:val="0"/>
          <w:szCs w:val="22"/>
          <w:lang w:eastAsia="en-GB" w:bidi="ar-SA"/>
          <w14:ligatures w14:val="none"/>
        </w:rPr>
        <w:br/>
      </w:r>
      <w:r w:rsidRPr="00E43D45">
        <w:rPr>
          <w:rFonts w:ascii="Arial" w:eastAsia="Arial" w:hAnsi="Arial" w:cs="Arial"/>
          <w:kern w:val="0"/>
          <w:szCs w:val="22"/>
          <w:u w:val="single"/>
          <w:lang w:eastAsia="en-GB" w:bidi="ar-SA"/>
          <w14:ligatures w14:val="none"/>
        </w:rPr>
        <w:t>Why:</w:t>
      </w:r>
      <w:r w:rsidRPr="00E43D45">
        <w:rPr>
          <w:rFonts w:ascii="Arial" w:eastAsia="Arial" w:hAnsi="Arial" w:cs="Arial"/>
          <w:kern w:val="0"/>
          <w:szCs w:val="22"/>
          <w:lang w:eastAsia="en-GB" w:bidi="ar-SA"/>
          <w14:ligatures w14:val="none"/>
        </w:rPr>
        <w:t xml:space="preserve"> Nitmiluk Gorge is one of the Northern Territory’s most remarkable river systems, a chain of sandstone chasms shaped by thousands of years of Jawoyn culture, story and ceremony. Its waterways are not only spectacular, but deeply significant; places where Country is read, respected and lived.</w:t>
      </w:r>
      <w:r w:rsidRPr="00E43D45">
        <w:rPr>
          <w:rFonts w:ascii="Arial" w:eastAsia="Arial" w:hAnsi="Arial" w:cs="Arial"/>
          <w:kern w:val="0"/>
          <w:szCs w:val="22"/>
          <w:lang w:eastAsia="en-GB" w:bidi="ar-SA"/>
          <w14:ligatures w14:val="none"/>
        </w:rPr>
        <w:br/>
      </w:r>
      <w:r w:rsidRPr="00E43D45">
        <w:rPr>
          <w:rFonts w:ascii="Arial" w:eastAsia="Arial" w:hAnsi="Arial" w:cs="Arial"/>
          <w:kern w:val="0"/>
          <w:szCs w:val="22"/>
          <w:u w:val="single"/>
          <w:lang w:eastAsia="en-GB" w:bidi="ar-SA"/>
          <w14:ligatures w14:val="none"/>
        </w:rPr>
        <w:t>What:</w:t>
      </w:r>
      <w:r w:rsidRPr="00E43D45">
        <w:rPr>
          <w:rFonts w:ascii="Arial" w:eastAsia="Arial" w:hAnsi="Arial" w:cs="Arial"/>
          <w:kern w:val="0"/>
          <w:szCs w:val="22"/>
          <w:lang w:eastAsia="en-GB" w:bidi="ar-SA"/>
          <w14:ligatures w14:val="none"/>
        </w:rPr>
        <w:t xml:space="preserve"> With </w:t>
      </w:r>
      <w:hyperlink r:id="rId21" w:tgtFrame="_blank" w:history="1">
        <w:r w:rsidRPr="00E43D45">
          <w:rPr>
            <w:rStyle w:val="Hyperlink"/>
            <w:rFonts w:ascii="Arial" w:eastAsia="Arial" w:hAnsi="Arial" w:cs="Arial"/>
            <w:kern w:val="0"/>
            <w:szCs w:val="22"/>
            <w:lang w:eastAsia="en-GB" w:bidi="ar-SA"/>
            <w14:ligatures w14:val="none"/>
          </w:rPr>
          <w:t>Nitmiluk Tours</w:t>
        </w:r>
      </w:hyperlink>
      <w:r w:rsidRPr="00E43D45">
        <w:rPr>
          <w:rFonts w:ascii="Arial" w:eastAsia="Arial" w:hAnsi="Arial" w:cs="Arial"/>
          <w:kern w:val="0"/>
          <w:szCs w:val="22"/>
          <w:lang w:eastAsia="en-GB" w:bidi="ar-SA"/>
          <w14:ligatures w14:val="none"/>
        </w:rPr>
        <w:t>, you can explore the gorges in multiple ways. Paddle out on a self-</w:t>
      </w:r>
      <w:r w:rsidRPr="00E43D45">
        <w:rPr>
          <w:rFonts w:ascii="Arial" w:eastAsia="Arial" w:hAnsi="Arial" w:cs="Arial"/>
          <w:kern w:val="0"/>
          <w:szCs w:val="22"/>
          <w:lang w:eastAsia="en-GB" w:bidi="ar-SA"/>
          <w14:ligatures w14:val="none"/>
        </w:rPr>
        <w:lastRenderedPageBreak/>
        <w:t>guided canoe adventure to reach hidden rock ledges perfect for safe cliff jumps into the cool waters of the second gorge. Join a guided boat cruise through towering cliffs, stopping to swim in pristine pools, or take a helicopter tour that touches down at remote rock art sites and secluded swimming holes only accessible from the air. Each experience reveals a different layer of Jawoyn Country.</w:t>
      </w:r>
      <w:r w:rsidRPr="00E43D45">
        <w:rPr>
          <w:rFonts w:ascii="Arial" w:eastAsia="Arial" w:hAnsi="Arial" w:cs="Arial"/>
          <w:kern w:val="0"/>
          <w:szCs w:val="22"/>
          <w:lang w:eastAsia="en-GB" w:bidi="ar-SA"/>
          <w14:ligatures w14:val="none"/>
        </w:rPr>
        <w:br/>
      </w:r>
      <w:r w:rsidRPr="00E43D45">
        <w:rPr>
          <w:rFonts w:ascii="Arial" w:eastAsia="Arial" w:hAnsi="Arial" w:cs="Arial"/>
          <w:kern w:val="0"/>
          <w:szCs w:val="22"/>
          <w:u w:val="single"/>
          <w:lang w:eastAsia="en-GB" w:bidi="ar-SA"/>
          <w14:ligatures w14:val="none"/>
        </w:rPr>
        <w:t>How:</w:t>
      </w:r>
      <w:r w:rsidRPr="00E43D45">
        <w:rPr>
          <w:rFonts w:ascii="Arial" w:eastAsia="Arial" w:hAnsi="Arial" w:cs="Arial"/>
          <w:kern w:val="0"/>
          <w:szCs w:val="22"/>
          <w:lang w:eastAsia="en-GB" w:bidi="ar-SA"/>
          <w14:ligatures w14:val="none"/>
        </w:rPr>
        <w:t xml:space="preserve"> Tours depart from Nitmiluk Gorge and range from short cruises to canoe hire and multi-hour helicopter experiences.</w:t>
      </w:r>
    </w:p>
    <w:p w14:paraId="28680DE2"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p>
    <w:p w14:paraId="3AE96B19" w14:textId="77777777" w:rsidR="00E43D45" w:rsidRDefault="00E43D45" w:rsidP="00E43D45">
      <w:pPr>
        <w:spacing w:after="0" w:line="276" w:lineRule="auto"/>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[READY-TO-USE FEATURES]</w:t>
      </w:r>
    </w:p>
    <w:p w14:paraId="500E272D" w14:textId="77777777" w:rsidR="00ED1350" w:rsidRPr="00E43D45" w:rsidRDefault="00ED1350" w:rsidP="00E43D45">
      <w:pPr>
        <w:spacing w:after="0" w:line="276" w:lineRule="auto"/>
        <w:rPr>
          <w:rFonts w:ascii="Arial" w:eastAsia="Arial" w:hAnsi="Arial" w:cs="Arial"/>
          <w:kern w:val="0"/>
          <w:szCs w:val="22"/>
          <w:lang w:eastAsia="en-GB" w:bidi="ar-SA"/>
          <w14:ligatures w14:val="none"/>
        </w:rPr>
      </w:pPr>
    </w:p>
    <w:p w14:paraId="27BE6950" w14:textId="3E56D4BE" w:rsidR="00E43D45" w:rsidRPr="00E43D45" w:rsidRDefault="00E43D45" w:rsidP="00E43D45">
      <w:pPr>
        <w:numPr>
          <w:ilvl w:val="0"/>
          <w:numId w:val="14"/>
        </w:numPr>
        <w:spacing w:after="0" w:line="276" w:lineRule="auto"/>
        <w:contextualSpacing/>
        <w:rPr>
          <w:rFonts w:ascii="Arial" w:eastAsia="Arial" w:hAnsi="Arial" w:cs="Arial"/>
          <w:kern w:val="0"/>
          <w:szCs w:val="22"/>
          <w:lang w:eastAsia="en-GB" w:bidi="ar-SA"/>
          <w14:ligatures w14:val="none"/>
        </w:rPr>
      </w:pPr>
      <w:hyperlink r:id="rId22" w:tgtFrame="_blank" w:history="1">
        <w:r w:rsidRPr="00E43D45">
          <w:rPr>
            <w:rStyle w:val="Hyperlink"/>
            <w:rFonts w:ascii="Arial" w:eastAsia="Arial" w:hAnsi="Arial" w:cs="Arial"/>
            <w:kern w:val="0"/>
            <w:szCs w:val="22"/>
            <w:lang w:eastAsia="en-GB" w:bidi="ar-SA"/>
            <w14:ligatures w14:val="none"/>
          </w:rPr>
          <w:t>Take the Plunge: Australia’s Special Swimming Spots</w:t>
        </w:r>
      </w:hyperlink>
      <w:r w:rsidRPr="00E43D45">
        <w:rPr>
          <w:rFonts w:ascii="Arial" w:eastAsia="Arial" w:hAnsi="Arial" w:cs="Arial"/>
          <w:kern w:val="0"/>
          <w:szCs w:val="22"/>
          <w:lang w:eastAsia="en-GB" w:bidi="ar-SA"/>
          <w14:ligatures w14:val="none"/>
        </w:rPr>
        <w:t> </w:t>
      </w:r>
    </w:p>
    <w:p w14:paraId="4EDAE3A0" w14:textId="564597E0" w:rsidR="00E43D45" w:rsidRPr="00E43D45" w:rsidRDefault="00E43D45" w:rsidP="00E43D45">
      <w:pPr>
        <w:numPr>
          <w:ilvl w:val="0"/>
          <w:numId w:val="14"/>
        </w:numPr>
        <w:spacing w:after="0" w:line="276" w:lineRule="auto"/>
        <w:contextualSpacing/>
        <w:rPr>
          <w:rFonts w:ascii="Arial" w:eastAsia="Arial" w:hAnsi="Arial" w:cs="Arial"/>
          <w:kern w:val="0"/>
          <w:szCs w:val="22"/>
          <w:lang w:eastAsia="en-GB" w:bidi="ar-SA"/>
          <w14:ligatures w14:val="none"/>
        </w:rPr>
      </w:pPr>
      <w:hyperlink r:id="rId23" w:tgtFrame="_blank" w:history="1">
        <w:r w:rsidRPr="00E43D45">
          <w:rPr>
            <w:rStyle w:val="Hyperlink"/>
            <w:rFonts w:ascii="Arial" w:eastAsia="Arial" w:hAnsi="Arial" w:cs="Arial"/>
            <w:kern w:val="0"/>
            <w:szCs w:val="22"/>
            <w:lang w:eastAsia="en-GB" w:bidi="ar-SA"/>
            <w14:ligatures w14:val="none"/>
          </w:rPr>
          <w:t>Australian places you can only visit with an Aboriginal guide</w:t>
        </w:r>
      </w:hyperlink>
    </w:p>
    <w:p w14:paraId="3E5B487E" w14:textId="5687CE94" w:rsidR="00E43D45" w:rsidRPr="00E43D45" w:rsidRDefault="00E43D45" w:rsidP="00E43D45">
      <w:pPr>
        <w:numPr>
          <w:ilvl w:val="0"/>
          <w:numId w:val="14"/>
        </w:numPr>
        <w:spacing w:after="0" w:line="276" w:lineRule="auto"/>
        <w:contextualSpacing/>
        <w:rPr>
          <w:rFonts w:ascii="Arial" w:eastAsia="Arial" w:hAnsi="Arial" w:cs="Arial"/>
          <w:kern w:val="0"/>
          <w:szCs w:val="22"/>
          <w:lang w:eastAsia="en-GB" w:bidi="ar-SA"/>
          <w14:ligatures w14:val="none"/>
        </w:rPr>
      </w:pPr>
      <w:hyperlink r:id="rId24" w:tgtFrame="_blank" w:history="1">
        <w:r w:rsidRPr="00E43D45">
          <w:rPr>
            <w:rStyle w:val="Hyperlink"/>
            <w:rFonts w:ascii="Arial" w:eastAsia="Arial" w:hAnsi="Arial" w:cs="Arial"/>
            <w:kern w:val="0"/>
            <w:szCs w:val="22"/>
            <w:lang w:eastAsia="en-GB" w:bidi="ar-SA"/>
            <w14:ligatures w14:val="none"/>
          </w:rPr>
          <w:t>From lodges to glamp sites: Exclusive Aboriginal accommodation like nothing else</w:t>
        </w:r>
      </w:hyperlink>
      <w:r w:rsidRPr="00E43D45">
        <w:rPr>
          <w:rFonts w:ascii="Arial" w:eastAsia="Arial" w:hAnsi="Arial" w:cs="Arial"/>
          <w:kern w:val="0"/>
          <w:szCs w:val="22"/>
          <w:lang w:eastAsia="en-GB" w:bidi="ar-SA"/>
          <w14:ligatures w14:val="none"/>
        </w:rPr>
        <w:t> </w:t>
      </w:r>
    </w:p>
    <w:p w14:paraId="4EF8DBAB" w14:textId="77BE04AC" w:rsidR="00E43D45" w:rsidRPr="00E43D45" w:rsidRDefault="00E43D45" w:rsidP="00E43D45">
      <w:pPr>
        <w:numPr>
          <w:ilvl w:val="0"/>
          <w:numId w:val="14"/>
        </w:numPr>
        <w:spacing w:after="0" w:line="276" w:lineRule="auto"/>
        <w:contextualSpacing/>
        <w:rPr>
          <w:rFonts w:ascii="Arial" w:eastAsia="Arial" w:hAnsi="Arial" w:cs="Arial"/>
          <w:kern w:val="0"/>
          <w:szCs w:val="22"/>
          <w:lang w:eastAsia="en-GB" w:bidi="ar-SA"/>
          <w14:ligatures w14:val="none"/>
        </w:rPr>
      </w:pPr>
      <w:hyperlink r:id="rId25" w:tgtFrame="_blank" w:history="1">
        <w:r w:rsidRPr="00E43D45">
          <w:rPr>
            <w:rStyle w:val="Hyperlink"/>
            <w:rFonts w:ascii="Arial" w:eastAsia="Arial" w:hAnsi="Arial" w:cs="Arial"/>
            <w:kern w:val="0"/>
            <w:szCs w:val="22"/>
            <w:lang w:eastAsia="en-GB" w:bidi="ar-SA"/>
            <w14:ligatures w14:val="none"/>
          </w:rPr>
          <w:t>How to experience Aboriginal cultures when staying at a Luxury Lodge of Australia</w:t>
        </w:r>
      </w:hyperlink>
      <w:r w:rsidRPr="00E43D45">
        <w:rPr>
          <w:rFonts w:ascii="Arial" w:eastAsia="Arial" w:hAnsi="Arial" w:cs="Arial"/>
          <w:kern w:val="0"/>
          <w:szCs w:val="22"/>
          <w:lang w:eastAsia="en-GB" w:bidi="ar-SA"/>
          <w14:ligatures w14:val="none"/>
        </w:rPr>
        <w:t> </w:t>
      </w:r>
    </w:p>
    <w:p w14:paraId="3C101D6B" w14:textId="072747B8" w:rsidR="00E43D45" w:rsidRPr="00E43D45" w:rsidRDefault="00E43D45" w:rsidP="00E43D45">
      <w:pPr>
        <w:numPr>
          <w:ilvl w:val="0"/>
          <w:numId w:val="14"/>
        </w:numPr>
        <w:spacing w:after="0" w:line="276" w:lineRule="auto"/>
        <w:contextualSpacing/>
        <w:rPr>
          <w:rFonts w:ascii="Arial" w:eastAsia="Arial" w:hAnsi="Arial" w:cs="Arial"/>
          <w:kern w:val="0"/>
          <w:szCs w:val="22"/>
          <w:lang w:eastAsia="en-GB" w:bidi="ar-SA"/>
          <w14:ligatures w14:val="none"/>
        </w:rPr>
      </w:pPr>
      <w:hyperlink r:id="rId26" w:tgtFrame="_blank" w:history="1">
        <w:r w:rsidRPr="00E43D45">
          <w:rPr>
            <w:rStyle w:val="Hyperlink"/>
            <w:rFonts w:ascii="Arial" w:eastAsia="Arial" w:hAnsi="Arial" w:cs="Arial"/>
            <w:kern w:val="0"/>
            <w:szCs w:val="22"/>
            <w:lang w:eastAsia="en-GB" w:bidi="ar-SA"/>
            <w14:ligatures w14:val="none"/>
          </w:rPr>
          <w:t>Rainforest Dreaming: Aboriginal perspectives of the Wet Tropics of Queensland</w:t>
        </w:r>
      </w:hyperlink>
    </w:p>
    <w:p w14:paraId="514553BB" w14:textId="23C3F90E" w:rsidR="00E43D45" w:rsidRPr="00E43D45" w:rsidRDefault="00E43D45" w:rsidP="00E43D45">
      <w:pPr>
        <w:numPr>
          <w:ilvl w:val="0"/>
          <w:numId w:val="14"/>
        </w:numPr>
        <w:spacing w:after="0" w:line="276" w:lineRule="auto"/>
        <w:contextualSpacing/>
        <w:rPr>
          <w:rFonts w:ascii="Arial" w:eastAsia="Arial" w:hAnsi="Arial" w:cs="Arial"/>
          <w:kern w:val="0"/>
          <w:szCs w:val="22"/>
          <w:lang w:eastAsia="en-GB" w:bidi="ar-SA"/>
          <w14:ligatures w14:val="none"/>
        </w:rPr>
      </w:pPr>
      <w:hyperlink r:id="rId27" w:tgtFrame="_blank" w:history="1">
        <w:r w:rsidRPr="00E43D45">
          <w:rPr>
            <w:rStyle w:val="Hyperlink"/>
            <w:rFonts w:ascii="Arial" w:eastAsia="Arial" w:hAnsi="Arial" w:cs="Arial"/>
            <w:kern w:val="0"/>
            <w:szCs w:val="22"/>
            <w:lang w:eastAsia="en-GB" w:bidi="ar-SA"/>
            <w14:ligatures w14:val="none"/>
          </w:rPr>
          <w:t>Cruise into Aboriginal cultures</w:t>
        </w:r>
      </w:hyperlink>
      <w:r w:rsidRPr="00E43D45">
        <w:rPr>
          <w:rFonts w:ascii="Arial" w:eastAsia="Arial" w:hAnsi="Arial" w:cs="Arial"/>
          <w:kern w:val="0"/>
          <w:szCs w:val="22"/>
          <w:lang w:eastAsia="en-GB" w:bidi="ar-SA"/>
          <w14:ligatures w14:val="none"/>
        </w:rPr>
        <w:t> </w:t>
      </w:r>
    </w:p>
    <w:p w14:paraId="6BAA202C" w14:textId="15A618B3" w:rsidR="00E43D45" w:rsidRPr="00E43D45" w:rsidRDefault="00E43D45" w:rsidP="00E43D45">
      <w:pPr>
        <w:numPr>
          <w:ilvl w:val="0"/>
          <w:numId w:val="14"/>
        </w:numPr>
        <w:spacing w:after="0" w:line="276" w:lineRule="auto"/>
        <w:contextualSpacing/>
        <w:rPr>
          <w:rFonts w:ascii="Arial" w:eastAsia="Arial" w:hAnsi="Arial" w:cs="Arial"/>
          <w:kern w:val="0"/>
          <w:szCs w:val="22"/>
          <w:lang w:eastAsia="en-GB" w:bidi="ar-SA"/>
          <w14:ligatures w14:val="none"/>
        </w:rPr>
      </w:pPr>
      <w:hyperlink r:id="rId28" w:tgtFrame="_blank" w:history="1">
        <w:r w:rsidRPr="00E43D45">
          <w:rPr>
            <w:rStyle w:val="Hyperlink"/>
            <w:rFonts w:ascii="Arial" w:eastAsia="Arial" w:hAnsi="Arial" w:cs="Arial"/>
            <w:kern w:val="0"/>
            <w:szCs w:val="22"/>
            <w:lang w:eastAsia="en-GB" w:bidi="ar-SA"/>
            <w14:ligatures w14:val="none"/>
          </w:rPr>
          <w:t>Dive into Indigenous cultures in Cairns</w:t>
        </w:r>
      </w:hyperlink>
      <w:r w:rsidRPr="00E43D45">
        <w:rPr>
          <w:rFonts w:ascii="Arial" w:eastAsia="Arial" w:hAnsi="Arial" w:cs="Arial"/>
          <w:kern w:val="0"/>
          <w:szCs w:val="22"/>
          <w:lang w:eastAsia="en-GB" w:bidi="ar-SA"/>
          <w14:ligatures w14:val="none"/>
        </w:rPr>
        <w:t> </w:t>
      </w:r>
    </w:p>
    <w:p w14:paraId="78A11FC2" w14:textId="154ADD4B" w:rsidR="00E43D45" w:rsidRPr="00E43D45" w:rsidRDefault="00E43D45" w:rsidP="00E43D45">
      <w:pPr>
        <w:numPr>
          <w:ilvl w:val="0"/>
          <w:numId w:val="14"/>
        </w:numPr>
        <w:spacing w:after="0" w:line="276" w:lineRule="auto"/>
        <w:contextualSpacing/>
        <w:rPr>
          <w:rFonts w:ascii="Arial" w:eastAsia="Arial" w:hAnsi="Arial" w:cs="Arial"/>
          <w:kern w:val="0"/>
          <w:szCs w:val="22"/>
          <w:lang w:eastAsia="en-GB" w:bidi="ar-SA"/>
          <w14:ligatures w14:val="none"/>
        </w:rPr>
      </w:pPr>
      <w:hyperlink r:id="rId29" w:tgtFrame="_blank" w:history="1">
        <w:r w:rsidRPr="00E43D45">
          <w:rPr>
            <w:rStyle w:val="Hyperlink"/>
            <w:rFonts w:ascii="Arial" w:eastAsia="Arial" w:hAnsi="Arial" w:cs="Arial"/>
            <w:kern w:val="0"/>
            <w:szCs w:val="22"/>
            <w:lang w:eastAsia="en-GB" w:bidi="ar-SA"/>
            <w14:ligatures w14:val="none"/>
          </w:rPr>
          <w:t>Exploring Aboriginal connections to water</w:t>
        </w:r>
      </w:hyperlink>
      <w:r w:rsidRPr="00E43D45">
        <w:rPr>
          <w:rFonts w:ascii="Arial" w:eastAsia="Arial" w:hAnsi="Arial" w:cs="Arial"/>
          <w:kern w:val="0"/>
          <w:szCs w:val="22"/>
          <w:lang w:eastAsia="en-GB" w:bidi="ar-SA"/>
          <w14:ligatures w14:val="none"/>
        </w:rPr>
        <w:t> </w:t>
      </w:r>
    </w:p>
    <w:p w14:paraId="584C4558" w14:textId="26370272" w:rsidR="00E43D45" w:rsidRPr="00E43D45" w:rsidRDefault="00E43D45" w:rsidP="00E43D45">
      <w:pPr>
        <w:numPr>
          <w:ilvl w:val="0"/>
          <w:numId w:val="14"/>
        </w:numPr>
        <w:spacing w:after="0" w:line="276" w:lineRule="auto"/>
        <w:contextualSpacing/>
        <w:rPr>
          <w:rFonts w:ascii="Arial" w:eastAsia="Arial" w:hAnsi="Arial" w:cs="Arial"/>
          <w:kern w:val="0"/>
          <w:szCs w:val="22"/>
          <w:lang w:eastAsia="en-GB" w:bidi="ar-SA"/>
          <w14:ligatures w14:val="none"/>
        </w:rPr>
      </w:pPr>
      <w:hyperlink r:id="rId30" w:tgtFrame="_blank" w:history="1">
        <w:r w:rsidRPr="00E43D45">
          <w:rPr>
            <w:rStyle w:val="Hyperlink"/>
            <w:rFonts w:ascii="Arial" w:eastAsia="Arial" w:hAnsi="Arial" w:cs="Arial"/>
            <w:kern w:val="0"/>
            <w:szCs w:val="22"/>
            <w:lang w:eastAsia="en-GB" w:bidi="ar-SA"/>
            <w14:ligatures w14:val="none"/>
          </w:rPr>
          <w:t>Island dreaming: Learn the unique stories behind Australia’s islands</w:t>
        </w:r>
      </w:hyperlink>
      <w:r w:rsidRPr="00E43D45">
        <w:rPr>
          <w:rFonts w:ascii="Arial" w:eastAsia="Arial" w:hAnsi="Arial" w:cs="Arial"/>
          <w:kern w:val="0"/>
          <w:szCs w:val="22"/>
          <w:lang w:eastAsia="en-GB" w:bidi="ar-SA"/>
          <w14:ligatures w14:val="none"/>
        </w:rPr>
        <w:t> </w:t>
      </w:r>
    </w:p>
    <w:p w14:paraId="010D2228" w14:textId="15ABAFC9" w:rsidR="00E43D45" w:rsidRPr="00E43D45" w:rsidRDefault="00E43D45" w:rsidP="00E43D45">
      <w:pPr>
        <w:numPr>
          <w:ilvl w:val="0"/>
          <w:numId w:val="14"/>
        </w:numPr>
        <w:spacing w:after="0" w:line="276" w:lineRule="auto"/>
        <w:contextualSpacing/>
        <w:rPr>
          <w:rFonts w:ascii="Arial" w:eastAsia="Arial" w:hAnsi="Arial" w:cs="Arial"/>
          <w:kern w:val="0"/>
          <w:szCs w:val="22"/>
          <w:lang w:eastAsia="en-GB" w:bidi="ar-SA"/>
          <w14:ligatures w14:val="none"/>
        </w:rPr>
      </w:pPr>
      <w:hyperlink r:id="rId31" w:tgtFrame="_blank" w:history="1">
        <w:r w:rsidRPr="00E43D45">
          <w:rPr>
            <w:rStyle w:val="Hyperlink"/>
            <w:rFonts w:ascii="Arial" w:eastAsia="Arial" w:hAnsi="Arial" w:cs="Arial"/>
            <w:kern w:val="0"/>
            <w:szCs w:val="22"/>
            <w:lang w:eastAsia="en-GB" w:bidi="ar-SA"/>
            <w14:ligatures w14:val="none"/>
          </w:rPr>
          <w:t>Seeing underwater through Aboriginal eyes</w:t>
        </w:r>
      </w:hyperlink>
      <w:r w:rsidRPr="00E43D45">
        <w:rPr>
          <w:rFonts w:ascii="Arial" w:eastAsia="Arial" w:hAnsi="Arial" w:cs="Arial"/>
          <w:kern w:val="0"/>
          <w:szCs w:val="22"/>
          <w:lang w:eastAsia="en-GB" w:bidi="ar-SA"/>
          <w14:ligatures w14:val="none"/>
        </w:rPr>
        <w:t> </w:t>
      </w:r>
    </w:p>
    <w:p w14:paraId="6FE3FC32"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p>
    <w:p w14:paraId="184EF5B1" w14:textId="77777777" w:rsidR="00E43D45" w:rsidRDefault="00E43D45" w:rsidP="00E43D45">
      <w:pPr>
        <w:spacing w:after="0" w:line="276" w:lineRule="auto"/>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[CULTURAL INSIGHTS]</w:t>
      </w:r>
    </w:p>
    <w:p w14:paraId="3F7EE78F" w14:textId="77777777" w:rsidR="00ED1350" w:rsidRPr="00E43D45" w:rsidRDefault="00ED1350" w:rsidP="00E43D45">
      <w:pPr>
        <w:spacing w:after="0" w:line="276" w:lineRule="auto"/>
        <w:rPr>
          <w:rFonts w:ascii="Arial" w:eastAsia="Arial" w:hAnsi="Arial" w:cs="Arial"/>
          <w:kern w:val="0"/>
          <w:szCs w:val="22"/>
          <w:lang w:eastAsia="en-GB" w:bidi="ar-SA"/>
          <w14:ligatures w14:val="none"/>
        </w:rPr>
      </w:pPr>
    </w:p>
    <w:p w14:paraId="28343921" w14:textId="0D062327" w:rsidR="00E43D45" w:rsidRPr="00E43D45" w:rsidRDefault="00E43D45" w:rsidP="00E43D45">
      <w:pPr>
        <w:numPr>
          <w:ilvl w:val="0"/>
          <w:numId w:val="15"/>
        </w:numPr>
        <w:spacing w:after="0" w:line="276" w:lineRule="auto"/>
        <w:contextualSpacing/>
        <w:rPr>
          <w:rFonts w:ascii="Arial" w:eastAsia="Arial" w:hAnsi="Arial" w:cs="Arial"/>
          <w:kern w:val="0"/>
          <w:szCs w:val="22"/>
          <w:lang w:eastAsia="en-GB" w:bidi="ar-SA"/>
          <w14:ligatures w14:val="none"/>
        </w:rPr>
      </w:pPr>
      <w:hyperlink r:id="rId32" w:tgtFrame="_blank" w:history="1">
        <w:r w:rsidRPr="00E43D45">
          <w:rPr>
            <w:rStyle w:val="Hyperlink"/>
            <w:rFonts w:ascii="Arial" w:eastAsia="Arial" w:hAnsi="Arial" w:cs="Arial"/>
            <w:kern w:val="0"/>
            <w:szCs w:val="22"/>
            <w:lang w:eastAsia="en-GB" w:bidi="ar-SA"/>
            <w14:ligatures w14:val="none"/>
          </w:rPr>
          <w:t>What is a sacred Aboriginal site, and how can visitors be respectful there?</w:t>
        </w:r>
      </w:hyperlink>
      <w:r w:rsidRPr="00E43D45">
        <w:rPr>
          <w:rFonts w:ascii="Arial" w:eastAsia="Arial" w:hAnsi="Arial" w:cs="Arial"/>
          <w:kern w:val="0"/>
          <w:szCs w:val="22"/>
          <w:lang w:eastAsia="en-GB" w:bidi="ar-SA"/>
          <w14:ligatures w14:val="none"/>
        </w:rPr>
        <w:t> </w:t>
      </w:r>
    </w:p>
    <w:p w14:paraId="768078CF" w14:textId="06BAACCC" w:rsidR="00E43D45" w:rsidRPr="00E43D45" w:rsidRDefault="00E43D45" w:rsidP="00E43D45">
      <w:pPr>
        <w:numPr>
          <w:ilvl w:val="0"/>
          <w:numId w:val="15"/>
        </w:numPr>
        <w:spacing w:after="0" w:line="276" w:lineRule="auto"/>
        <w:contextualSpacing/>
        <w:rPr>
          <w:rFonts w:ascii="Arial" w:eastAsia="Arial" w:hAnsi="Arial" w:cs="Arial"/>
          <w:kern w:val="0"/>
          <w:szCs w:val="22"/>
          <w:lang w:eastAsia="en-GB" w:bidi="ar-SA"/>
          <w14:ligatures w14:val="none"/>
        </w:rPr>
      </w:pPr>
      <w:hyperlink r:id="rId33" w:tgtFrame="_blank" w:history="1">
        <w:r w:rsidRPr="00E43D45">
          <w:rPr>
            <w:rStyle w:val="Hyperlink"/>
            <w:rFonts w:ascii="Arial" w:eastAsia="Arial" w:hAnsi="Arial" w:cs="Arial"/>
            <w:kern w:val="0"/>
            <w:szCs w:val="22"/>
            <w:lang w:eastAsia="en-GB" w:bidi="ar-SA"/>
            <w14:ligatures w14:val="none"/>
          </w:rPr>
          <w:t>Guide to Aboriginal shellwork in coastal communities</w:t>
        </w:r>
      </w:hyperlink>
      <w:r w:rsidRPr="00E43D45">
        <w:rPr>
          <w:rFonts w:ascii="Arial" w:eastAsia="Arial" w:hAnsi="Arial" w:cs="Arial"/>
          <w:kern w:val="0"/>
          <w:szCs w:val="22"/>
          <w:lang w:eastAsia="en-GB" w:bidi="ar-SA"/>
          <w14:ligatures w14:val="none"/>
        </w:rPr>
        <w:t> </w:t>
      </w:r>
    </w:p>
    <w:p w14:paraId="39A78487"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p>
    <w:p w14:paraId="6A93F519"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[EXPERTS TO INTERVIEW]</w:t>
      </w:r>
    </w:p>
    <w:p w14:paraId="492EB9EA"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p>
    <w:p w14:paraId="209F2D30" w14:textId="6EB4DB75" w:rsidR="00E43D45" w:rsidRPr="00E43D45" w:rsidRDefault="00E43D45" w:rsidP="00E43D45">
      <w:pPr>
        <w:spacing w:after="0" w:line="276" w:lineRule="auto"/>
        <w:rPr>
          <w:rFonts w:ascii="Arial" w:eastAsia="Arial" w:hAnsi="Arial" w:cs="Arial"/>
          <w:b/>
          <w:bCs/>
          <w:kern w:val="0"/>
          <w:szCs w:val="22"/>
          <w:lang w:eastAsia="en-GB" w:bidi="ar-SA"/>
          <w14:ligatures w14:val="none"/>
        </w:rPr>
      </w:pPr>
      <w:hyperlink r:id="rId34" w:tgtFrame="_blank" w:history="1">
        <w:r w:rsidRPr="00E43D45">
          <w:rPr>
            <w:rStyle w:val="Hyperlink"/>
            <w:rFonts w:ascii="Arial" w:eastAsia="Arial" w:hAnsi="Arial" w:cs="Arial"/>
            <w:b/>
            <w:bCs/>
            <w:kern w:val="0"/>
            <w:szCs w:val="22"/>
            <w:lang w:eastAsia="en-GB" w:bidi="ar-SA"/>
            <w14:ligatures w14:val="none"/>
          </w:rPr>
          <w:t>Bec Sampi, Kingfisher Tours</w:t>
        </w:r>
      </w:hyperlink>
      <w:r w:rsidRPr="00E43D45">
        <w:rPr>
          <w:rFonts w:ascii="Arial" w:eastAsia="Arial" w:hAnsi="Arial" w:cs="Arial"/>
          <w:b/>
          <w:bCs/>
          <w:kern w:val="0"/>
          <w:szCs w:val="22"/>
          <w:lang w:eastAsia="en-GB" w:bidi="ar-SA"/>
          <w14:ligatures w14:val="none"/>
        </w:rPr>
        <w:t> </w:t>
      </w:r>
    </w:p>
    <w:p w14:paraId="1595427D" w14:textId="77777777" w:rsidR="00E43D45" w:rsidRPr="00E43D45" w:rsidRDefault="00E43D45" w:rsidP="00E43D45">
      <w:pPr>
        <w:spacing w:after="0" w:line="276" w:lineRule="auto"/>
        <w:rPr>
          <w:rFonts w:ascii="Arial" w:eastAsia="Arial" w:hAnsi="Arial" w:cs="Arial"/>
          <w:kern w:val="0"/>
          <w:szCs w:val="22"/>
          <w:lang w:eastAsia="en-GB" w:bidi="ar-SA"/>
          <w14:ligatures w14:val="none"/>
        </w:rPr>
      </w:pPr>
      <w:r w:rsidRPr="00E43D45">
        <w:rPr>
          <w:rFonts w:ascii="Arial" w:eastAsia="Arial" w:hAnsi="Arial" w:cs="Arial"/>
          <w:kern w:val="0"/>
          <w:szCs w:val="22"/>
          <w:lang w:eastAsia="en-GB" w:bidi="ar-SA"/>
          <w14:ligatures w14:val="none"/>
        </w:rPr>
        <w:t>“Aboriginal people have lived here for thousands of years. They know where to find water, and how to read it.” </w:t>
      </w:r>
    </w:p>
    <w:p w14:paraId="44DC5057" w14:textId="77777777" w:rsidR="00834C11" w:rsidRDefault="00834C11" w:rsidP="00834C11">
      <w:pPr>
        <w:spacing w:after="0" w:line="276" w:lineRule="auto"/>
        <w:rPr>
          <w:rFonts w:ascii="Arial" w:eastAsia="Arial" w:hAnsi="Arial" w:cs="Arial"/>
          <w:color w:val="000000"/>
          <w:kern w:val="0"/>
          <w:szCs w:val="22"/>
          <w:lang w:eastAsia="en-GB" w:bidi="ar-SA"/>
          <w14:ligatures w14:val="none"/>
        </w:rPr>
      </w:pPr>
    </w:p>
    <w:p w14:paraId="7242F672" w14:textId="77777777" w:rsidR="00ED1350" w:rsidRPr="00834C11" w:rsidRDefault="00ED1350" w:rsidP="00834C11">
      <w:pPr>
        <w:spacing w:after="0" w:line="276" w:lineRule="auto"/>
        <w:rPr>
          <w:rFonts w:ascii="Arial" w:eastAsia="Arial" w:hAnsi="Arial" w:cs="Arial"/>
          <w:color w:val="000000"/>
          <w:kern w:val="0"/>
          <w:szCs w:val="22"/>
          <w:lang w:eastAsia="en-GB" w:bidi="ar-SA"/>
          <w14:ligatures w14:val="none"/>
        </w:rPr>
      </w:pPr>
    </w:p>
    <w:p w14:paraId="5302F564" w14:textId="77777777" w:rsid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lastRenderedPageBreak/>
        <w:t>[RESOURCES]</w:t>
      </w:r>
    </w:p>
    <w:p w14:paraId="5745E41D" w14:textId="77777777" w:rsidR="006E1205" w:rsidRPr="00834C11" w:rsidRDefault="006E1205" w:rsidP="00834C11">
      <w:pPr>
        <w:spacing w:after="0" w:line="276" w:lineRule="auto"/>
        <w:rPr>
          <w:rFonts w:ascii="Arial" w:eastAsia="Arial" w:hAnsi="Arial" w:cs="Arial"/>
          <w:color w:val="000000"/>
          <w:kern w:val="0"/>
          <w:szCs w:val="22"/>
          <w:lang w:eastAsia="en-GB" w:bidi="ar-SA"/>
          <w14:ligatures w14:val="none"/>
        </w:rPr>
      </w:pPr>
    </w:p>
    <w:p w14:paraId="16519FBA" w14:textId="1109BE58" w:rsidR="00C6254B" w:rsidRPr="002F7B70" w:rsidRDefault="00C6254B" w:rsidP="00C6254B">
      <w:pPr>
        <w:rPr>
          <w:rFonts w:ascii="Arial" w:hAnsi="Arial" w:cs="Arial"/>
          <w:szCs w:val="22"/>
        </w:rPr>
      </w:pPr>
      <w:hyperlink r:id="rId35" w:tgtFrame="_blank" w:history="1">
        <w:r w:rsidRPr="002F7B70">
          <w:rPr>
            <w:rStyle w:val="Hyperlink"/>
            <w:rFonts w:ascii="Arial" w:hAnsi="Arial" w:cs="Arial"/>
            <w:szCs w:val="22"/>
          </w:rPr>
          <w:t>Hero images and videos relating to this theme (no password required)</w:t>
        </w:r>
      </w:hyperlink>
    </w:p>
    <w:p w14:paraId="54697271" w14:textId="75DA4E49" w:rsidR="00C6254B" w:rsidRPr="002F7B70" w:rsidRDefault="00C6254B" w:rsidP="00C6254B">
      <w:pPr>
        <w:rPr>
          <w:rFonts w:ascii="Arial" w:hAnsi="Arial" w:cs="Arial"/>
          <w:szCs w:val="22"/>
        </w:rPr>
      </w:pPr>
      <w:hyperlink r:id="rId36" w:tgtFrame="_blank" w:history="1">
        <w:r w:rsidRPr="002F7B70">
          <w:rPr>
            <w:rStyle w:val="Hyperlink"/>
            <w:rFonts w:ascii="Arial" w:hAnsi="Arial" w:cs="Arial"/>
            <w:szCs w:val="22"/>
          </w:rPr>
          <w:t>Access to the Tourism Australia image gallery</w:t>
        </w:r>
      </w:hyperlink>
    </w:p>
    <w:p w14:paraId="6C584B04" w14:textId="699A2D8B" w:rsidR="00C6254B" w:rsidRPr="002F7B70" w:rsidRDefault="00C6254B" w:rsidP="00C6254B">
      <w:pPr>
        <w:rPr>
          <w:rFonts w:ascii="Arial" w:hAnsi="Arial" w:cs="Arial"/>
          <w:szCs w:val="22"/>
        </w:rPr>
      </w:pPr>
      <w:hyperlink r:id="rId37" w:tgtFrame="_blank" w:history="1">
        <w:r w:rsidRPr="00B0763D">
          <w:rPr>
            <w:rStyle w:val="Hyperlink"/>
            <w:rFonts w:ascii="Arial" w:hAnsi="Arial" w:cs="Arial"/>
            <w:szCs w:val="22"/>
          </w:rPr>
          <w:t>DAE Website</w:t>
        </w:r>
      </w:hyperlink>
    </w:p>
    <w:p w14:paraId="4826B62C" w14:textId="6305368C" w:rsidR="00991720" w:rsidRPr="00991720" w:rsidRDefault="00991720" w:rsidP="00991720">
      <w:pPr>
        <w:rPr>
          <w:rStyle w:val="Hyperlink"/>
          <w:rFonts w:ascii="Arial" w:hAnsi="Arial" w:cs="Arial"/>
          <w:szCs w:val="22"/>
        </w:rPr>
      </w:pPr>
      <w:hyperlink r:id="rId38" w:tgtFrame="_blank" w:history="1">
        <w:r w:rsidRPr="00991720">
          <w:rPr>
            <w:rStyle w:val="Hyperlink"/>
            <w:rFonts w:ascii="Arial" w:hAnsi="Arial" w:cs="Arial"/>
            <w:szCs w:val="22"/>
          </w:rPr>
          <w:t>DAE Story Bank</w:t>
        </w:r>
      </w:hyperlink>
    </w:p>
    <w:p w14:paraId="255406AF" w14:textId="25BB21E9" w:rsidR="00C6254B" w:rsidRPr="002F7B70" w:rsidRDefault="00C6254B" w:rsidP="00C6254B">
      <w:pPr>
        <w:rPr>
          <w:rFonts w:ascii="Arial" w:hAnsi="Arial" w:cs="Arial"/>
          <w:szCs w:val="22"/>
        </w:rPr>
      </w:pPr>
      <w:hyperlink r:id="rId39" w:tgtFrame="_blank" w:history="1">
        <w:r w:rsidRPr="00E97047">
          <w:rPr>
            <w:rStyle w:val="Hyperlink"/>
            <w:rFonts w:ascii="Arial" w:hAnsi="Arial" w:cs="Arial"/>
            <w:szCs w:val="22"/>
          </w:rPr>
          <w:t>DAE Brochure</w:t>
        </w:r>
      </w:hyperlink>
    </w:p>
    <w:p w14:paraId="7BFAA9F4" w14:textId="79BA4B67" w:rsidR="00C6254B" w:rsidRPr="002F7B70" w:rsidRDefault="00C6254B" w:rsidP="00C6254B">
      <w:pPr>
        <w:rPr>
          <w:rFonts w:ascii="Arial" w:hAnsi="Arial" w:cs="Arial"/>
          <w:szCs w:val="22"/>
        </w:rPr>
      </w:pPr>
      <w:hyperlink r:id="rId40" w:tgtFrame="_blank" w:history="1">
        <w:r w:rsidRPr="00707F0F">
          <w:rPr>
            <w:rStyle w:val="Hyperlink"/>
            <w:rFonts w:ascii="Arial" w:hAnsi="Arial" w:cs="Arial"/>
            <w:szCs w:val="22"/>
          </w:rPr>
          <w:t xml:space="preserve">Connect </w:t>
        </w:r>
        <w:r w:rsidR="00FF5B0C">
          <w:rPr>
            <w:rStyle w:val="Hyperlink"/>
            <w:rFonts w:ascii="Arial" w:hAnsi="Arial" w:cs="Arial"/>
            <w:szCs w:val="22"/>
          </w:rPr>
          <w:t>to</w:t>
        </w:r>
        <w:r w:rsidRPr="00707F0F">
          <w:rPr>
            <w:rStyle w:val="Hyperlink"/>
            <w:rFonts w:ascii="Arial" w:hAnsi="Arial" w:cs="Arial"/>
            <w:szCs w:val="22"/>
          </w:rPr>
          <w:t xml:space="preserve"> Country Digital Magazine</w:t>
        </w:r>
      </w:hyperlink>
      <w:r w:rsidRPr="002F7B70">
        <w:rPr>
          <w:rFonts w:ascii="Arial" w:hAnsi="Arial" w:cs="Arial"/>
          <w:szCs w:val="22"/>
        </w:rPr>
        <w:t xml:space="preserve"> </w:t>
      </w:r>
    </w:p>
    <w:p w14:paraId="1AF028FB" w14:textId="7A8B3F6D" w:rsidR="00C6254B" w:rsidRPr="002F7B70" w:rsidRDefault="00C6254B" w:rsidP="00C6254B">
      <w:pPr>
        <w:rPr>
          <w:rFonts w:ascii="Arial" w:hAnsi="Arial" w:cs="Arial"/>
          <w:szCs w:val="22"/>
        </w:rPr>
      </w:pPr>
      <w:r w:rsidRPr="002F7B70">
        <w:rPr>
          <w:rFonts w:ascii="Arial" w:hAnsi="Arial" w:cs="Arial"/>
          <w:szCs w:val="22"/>
        </w:rPr>
        <w:t xml:space="preserve"> </w:t>
      </w:r>
    </w:p>
    <w:p w14:paraId="692FFF60" w14:textId="4B3F8019" w:rsidR="00101ED0" w:rsidRPr="002F7B70" w:rsidRDefault="00101ED0" w:rsidP="00C6254B">
      <w:pPr>
        <w:rPr>
          <w:rFonts w:ascii="Arial" w:hAnsi="Arial" w:cs="Arial"/>
          <w:szCs w:val="22"/>
        </w:rPr>
      </w:pPr>
    </w:p>
    <w:sectPr w:rsidR="00101ED0" w:rsidRPr="002F7B70" w:rsidSect="004E6301">
      <w:headerReference w:type="default" r:id="rId41"/>
      <w:footerReference w:type="default" r:id="rId42"/>
      <w:pgSz w:w="12240" w:h="15840"/>
      <w:pgMar w:top="3519" w:right="1440" w:bottom="2457"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BAA232" w14:textId="77777777" w:rsidR="00E14392" w:rsidRDefault="00E14392" w:rsidP="00667F38">
      <w:pPr>
        <w:spacing w:after="0" w:line="240" w:lineRule="auto"/>
      </w:pPr>
      <w:r>
        <w:separator/>
      </w:r>
    </w:p>
  </w:endnote>
  <w:endnote w:type="continuationSeparator" w:id="0">
    <w:p w14:paraId="28ECACD8" w14:textId="77777777" w:rsidR="00E14392" w:rsidRDefault="00E14392" w:rsidP="00667F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Haffer">
    <w:altName w:val="Calibri"/>
    <w:panose1 w:val="020B0504030103020203"/>
    <w:charset w:val="00"/>
    <w:family w:val="swiss"/>
    <w:notTrueType/>
    <w:pitch w:val="variable"/>
    <w:sig w:usb0="A10002FF" w:usb1="5001A47B" w:usb2="00000000" w:usb3="00000000" w:csb0="0000019F" w:csb1="00000000"/>
  </w:font>
  <w:font w:name="Yu Mincho">
    <w:altName w:val="游明朝"/>
    <w:charset w:val="80"/>
    <w:family w:val="roman"/>
    <w:pitch w:val="variable"/>
    <w:sig w:usb0="800002E7" w:usb1="2AC7FCFF" w:usb2="00000012" w:usb3="00000000" w:csb0="0002009F" w:csb1="00000000"/>
  </w:font>
  <w:font w:name="Cordia New (Body CS)">
    <w:altName w:val="Cordia New"/>
    <w:panose1 w:val="00000000000000000000"/>
    <w:charset w:val="00"/>
    <w:family w:val="roman"/>
    <w:notTrueType/>
    <w:pitch w:val="default"/>
  </w:font>
  <w:font w:name="P22 Mackinac Medium">
    <w:panose1 w:val="00000000000000000000"/>
    <w:charset w:val="00"/>
    <w:family w:val="modern"/>
    <w:notTrueType/>
    <w:pitch w:val="variable"/>
    <w:sig w:usb0="A00000BF" w:usb1="5001E0FB"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Angsana New (Headings CS)">
    <w:altName w:val="Angsana New"/>
    <w:panose1 w:val="00000000000000000000"/>
    <w:charset w:val="00"/>
    <w:family w:val="roman"/>
    <w:notTrueType/>
    <w:pitch w:val="default"/>
  </w:font>
  <w:font w:name="Haffer Medium">
    <w:panose1 w:val="020B0604030103020203"/>
    <w:charset w:val="00"/>
    <w:family w:val="swiss"/>
    <w:notTrueType/>
    <w:pitch w:val="variable"/>
    <w:sig w:usb0="A10002FF" w:usb1="5001A4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2DDF4" w14:textId="45ED28AA" w:rsidR="00667F38" w:rsidRDefault="00F26FEC">
    <w:pPr>
      <w:pStyle w:val="Footer"/>
    </w:pPr>
    <w:r>
      <w:rPr>
        <w:noProof/>
      </w:rPr>
      <w:drawing>
        <wp:anchor distT="0" distB="0" distL="114300" distR="114300" simplePos="0" relativeHeight="251656190" behindDoc="0" locked="0" layoutInCell="1" allowOverlap="1" wp14:anchorId="363DEA5C" wp14:editId="04228B17">
          <wp:simplePos x="0" y="0"/>
          <wp:positionH relativeFrom="column">
            <wp:posOffset>-907415</wp:posOffset>
          </wp:positionH>
          <wp:positionV relativeFrom="paragraph">
            <wp:posOffset>-904987</wp:posOffset>
          </wp:positionV>
          <wp:extent cx="7794783" cy="986155"/>
          <wp:effectExtent l="0" t="0" r="3175" b="4445"/>
          <wp:wrapNone/>
          <wp:docPr id="13937829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782926" name="Picture 1393782926"/>
                  <pic:cNvPicPr/>
                </pic:nvPicPr>
                <pic:blipFill rotWithShape="1">
                  <a:blip r:embed="rId1">
                    <a:alphaModFix/>
                    <a:extLst>
                      <a:ext uri="{28A0092B-C50C-407E-A947-70E740481C1C}">
                        <a14:useLocalDpi xmlns:a14="http://schemas.microsoft.com/office/drawing/2010/main" val="0"/>
                      </a:ext>
                    </a:extLst>
                  </a:blip>
                  <a:srcRect t="91049"/>
                  <a:stretch>
                    <a:fillRect/>
                  </a:stretch>
                </pic:blipFill>
                <pic:spPr bwMode="auto">
                  <a:xfrm>
                    <a:off x="0" y="0"/>
                    <a:ext cx="7794783" cy="986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7F38">
      <w:rPr>
        <w:noProof/>
      </w:rPr>
      <w:drawing>
        <wp:anchor distT="0" distB="0" distL="114300" distR="114300" simplePos="0" relativeHeight="251659264" behindDoc="1" locked="0" layoutInCell="1" allowOverlap="1" wp14:anchorId="06B9777B" wp14:editId="3497FAE5">
          <wp:simplePos x="0" y="0"/>
          <wp:positionH relativeFrom="column">
            <wp:posOffset>-1302385</wp:posOffset>
          </wp:positionH>
          <wp:positionV relativeFrom="paragraph">
            <wp:posOffset>-933220</wp:posOffset>
          </wp:positionV>
          <wp:extent cx="8543921" cy="1155646"/>
          <wp:effectExtent l="0" t="0" r="0" b="0"/>
          <wp:wrapNone/>
          <wp:docPr id="810040506" name="Picture 3"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040506" name="Picture 3" descr="A green and white background&#10;&#10;AI-generated content may be incorrect."/>
                  <pic:cNvPicPr/>
                </pic:nvPicPr>
                <pic:blipFill rotWithShape="1">
                  <a:blip r:embed="rId2">
                    <a:extLst>
                      <a:ext uri="{28A0092B-C50C-407E-A947-70E740481C1C}">
                        <a14:useLocalDpi xmlns:a14="http://schemas.microsoft.com/office/drawing/2010/main" val="0"/>
                      </a:ext>
                    </a:extLst>
                  </a:blip>
                  <a:srcRect l="-5185" t="90786" r="-3801" b="-1216"/>
                  <a:stretch>
                    <a:fillRect/>
                  </a:stretch>
                </pic:blipFill>
                <pic:spPr bwMode="auto">
                  <a:xfrm>
                    <a:off x="0" y="0"/>
                    <a:ext cx="8543921" cy="115564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8B3C93" w14:textId="77777777" w:rsidR="00E14392" w:rsidRDefault="00E14392" w:rsidP="00667F38">
      <w:pPr>
        <w:spacing w:after="0" w:line="240" w:lineRule="auto"/>
      </w:pPr>
      <w:r>
        <w:separator/>
      </w:r>
    </w:p>
  </w:footnote>
  <w:footnote w:type="continuationSeparator" w:id="0">
    <w:p w14:paraId="02E7C5AF" w14:textId="77777777" w:rsidR="00E14392" w:rsidRDefault="00E14392" w:rsidP="00667F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0F5A9" w14:textId="483FD779" w:rsidR="00667F38" w:rsidRDefault="005C7A0A">
    <w:pPr>
      <w:pStyle w:val="Header"/>
    </w:pPr>
    <w:r>
      <w:rPr>
        <w:noProof/>
      </w:rPr>
      <w:drawing>
        <wp:anchor distT="0" distB="0" distL="114300" distR="114300" simplePos="0" relativeHeight="251658240" behindDoc="1" locked="0" layoutInCell="1" allowOverlap="1" wp14:anchorId="3F18C7CD" wp14:editId="543A2089">
          <wp:simplePos x="0" y="0"/>
          <wp:positionH relativeFrom="page">
            <wp:align>right</wp:align>
          </wp:positionH>
          <wp:positionV relativeFrom="paragraph">
            <wp:posOffset>9525</wp:posOffset>
          </wp:positionV>
          <wp:extent cx="7770166" cy="2228850"/>
          <wp:effectExtent l="0" t="0" r="2540" b="0"/>
          <wp:wrapNone/>
          <wp:docPr id="1251192484" name="Picture 1"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92484" name="Picture 1" descr="A green and white background&#10;&#10;AI-generated content may be incorrect."/>
                  <pic:cNvPicPr/>
                </pic:nvPicPr>
                <pic:blipFill rotWithShape="1">
                  <a:blip r:embed="rId1">
                    <a:extLst>
                      <a:ext uri="{28A0092B-C50C-407E-A947-70E740481C1C}">
                        <a14:useLocalDpi xmlns:a14="http://schemas.microsoft.com/office/drawing/2010/main" val="0"/>
                      </a:ext>
                    </a:extLst>
                  </a:blip>
                  <a:srcRect b="80047"/>
                  <a:stretch>
                    <a:fillRect/>
                  </a:stretch>
                </pic:blipFill>
                <pic:spPr bwMode="auto">
                  <a:xfrm>
                    <a:off x="0" y="0"/>
                    <a:ext cx="7770166" cy="2228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26FEC">
      <w:rPr>
        <w:noProof/>
      </w:rPr>
      <w:drawing>
        <wp:anchor distT="0" distB="0" distL="114300" distR="114300" simplePos="0" relativeHeight="251657215" behindDoc="0" locked="0" layoutInCell="1" allowOverlap="1" wp14:anchorId="72075B8C" wp14:editId="3FBB6C8B">
          <wp:simplePos x="0" y="0"/>
          <wp:positionH relativeFrom="column">
            <wp:posOffset>-914400</wp:posOffset>
          </wp:positionH>
          <wp:positionV relativeFrom="paragraph">
            <wp:posOffset>16625</wp:posOffset>
          </wp:positionV>
          <wp:extent cx="7761962" cy="2111433"/>
          <wp:effectExtent l="0" t="0" r="0" b="0"/>
          <wp:wrapNone/>
          <wp:docPr id="16243617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361736" name="Picture 1624361736"/>
                  <pic:cNvPicPr/>
                </pic:nvPicPr>
                <pic:blipFill rotWithShape="1">
                  <a:blip r:embed="rId2">
                    <a:alphaModFix/>
                    <a:extLst>
                      <a:ext uri="{28A0092B-C50C-407E-A947-70E740481C1C}">
                        <a14:useLocalDpi xmlns:a14="http://schemas.microsoft.com/office/drawing/2010/main" val="0"/>
                      </a:ext>
                    </a:extLst>
                  </a:blip>
                  <a:srcRect b="80753"/>
                  <a:stretch>
                    <a:fillRect/>
                  </a:stretch>
                </pic:blipFill>
                <pic:spPr bwMode="auto">
                  <a:xfrm>
                    <a:off x="0" y="0"/>
                    <a:ext cx="7761962" cy="21114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805D5"/>
    <w:multiLevelType w:val="hybridMultilevel"/>
    <w:tmpl w:val="EC8AF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5D22DA"/>
    <w:multiLevelType w:val="hybridMultilevel"/>
    <w:tmpl w:val="602E35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5E45C8B"/>
    <w:multiLevelType w:val="hybridMultilevel"/>
    <w:tmpl w:val="089CB6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AD55E16"/>
    <w:multiLevelType w:val="hybridMultilevel"/>
    <w:tmpl w:val="7834E2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AAE3012"/>
    <w:multiLevelType w:val="hybridMultilevel"/>
    <w:tmpl w:val="9D60E9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C495F10"/>
    <w:multiLevelType w:val="hybridMultilevel"/>
    <w:tmpl w:val="6FE659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5C07F50"/>
    <w:multiLevelType w:val="hybridMultilevel"/>
    <w:tmpl w:val="EBC2FB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A85B24"/>
    <w:multiLevelType w:val="hybridMultilevel"/>
    <w:tmpl w:val="95BE36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F9A51E5"/>
    <w:multiLevelType w:val="hybridMultilevel"/>
    <w:tmpl w:val="06DA324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6D204693"/>
    <w:multiLevelType w:val="hybridMultilevel"/>
    <w:tmpl w:val="91DE6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D5829E3"/>
    <w:multiLevelType w:val="hybridMultilevel"/>
    <w:tmpl w:val="2E7C93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F2D587A"/>
    <w:multiLevelType w:val="hybridMultilevel"/>
    <w:tmpl w:val="1E12F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7A538CD"/>
    <w:multiLevelType w:val="hybridMultilevel"/>
    <w:tmpl w:val="AE36EE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8B46A8E"/>
    <w:multiLevelType w:val="hybridMultilevel"/>
    <w:tmpl w:val="16A046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E140CA6"/>
    <w:multiLevelType w:val="hybridMultilevel"/>
    <w:tmpl w:val="D1B239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5881503">
    <w:abstractNumId w:val="5"/>
  </w:num>
  <w:num w:numId="2" w16cid:durableId="1110975859">
    <w:abstractNumId w:val="7"/>
  </w:num>
  <w:num w:numId="3" w16cid:durableId="317850223">
    <w:abstractNumId w:val="8"/>
  </w:num>
  <w:num w:numId="4" w16cid:durableId="1677924146">
    <w:abstractNumId w:val="0"/>
  </w:num>
  <w:num w:numId="5" w16cid:durableId="2006586872">
    <w:abstractNumId w:val="1"/>
  </w:num>
  <w:num w:numId="6" w16cid:durableId="1581602516">
    <w:abstractNumId w:val="6"/>
  </w:num>
  <w:num w:numId="7" w16cid:durableId="942153442">
    <w:abstractNumId w:val="11"/>
  </w:num>
  <w:num w:numId="8" w16cid:durableId="289090014">
    <w:abstractNumId w:val="9"/>
  </w:num>
  <w:num w:numId="9" w16cid:durableId="1872113519">
    <w:abstractNumId w:val="10"/>
  </w:num>
  <w:num w:numId="10" w16cid:durableId="1174687682">
    <w:abstractNumId w:val="13"/>
  </w:num>
  <w:num w:numId="11" w16cid:durableId="1379623320">
    <w:abstractNumId w:val="4"/>
  </w:num>
  <w:num w:numId="12" w16cid:durableId="1792475815">
    <w:abstractNumId w:val="12"/>
  </w:num>
  <w:num w:numId="13" w16cid:durableId="1592472199">
    <w:abstractNumId w:val="2"/>
  </w:num>
  <w:num w:numId="14" w16cid:durableId="2017805170">
    <w:abstractNumId w:val="3"/>
  </w:num>
  <w:num w:numId="15" w16cid:durableId="29309700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7F38"/>
    <w:rsid w:val="00000C97"/>
    <w:rsid w:val="00001201"/>
    <w:rsid w:val="00001DDA"/>
    <w:rsid w:val="00003DB5"/>
    <w:rsid w:val="00006E8A"/>
    <w:rsid w:val="000125CC"/>
    <w:rsid w:val="00016F5B"/>
    <w:rsid w:val="000431B0"/>
    <w:rsid w:val="00065A04"/>
    <w:rsid w:val="000829AE"/>
    <w:rsid w:val="00091646"/>
    <w:rsid w:val="000A080F"/>
    <w:rsid w:val="000B2D29"/>
    <w:rsid w:val="000B5B73"/>
    <w:rsid w:val="000E0043"/>
    <w:rsid w:val="000E6DBF"/>
    <w:rsid w:val="000F7C6F"/>
    <w:rsid w:val="00101ED0"/>
    <w:rsid w:val="001035F2"/>
    <w:rsid w:val="00110F9F"/>
    <w:rsid w:val="0011711A"/>
    <w:rsid w:val="001178A1"/>
    <w:rsid w:val="00164816"/>
    <w:rsid w:val="001672D7"/>
    <w:rsid w:val="001A16A8"/>
    <w:rsid w:val="001A1F90"/>
    <w:rsid w:val="001A41D0"/>
    <w:rsid w:val="001D4BDD"/>
    <w:rsid w:val="001F3AB3"/>
    <w:rsid w:val="001F6755"/>
    <w:rsid w:val="0021116D"/>
    <w:rsid w:val="00225CDB"/>
    <w:rsid w:val="00232B5F"/>
    <w:rsid w:val="0023371C"/>
    <w:rsid w:val="00236833"/>
    <w:rsid w:val="002430ED"/>
    <w:rsid w:val="00245D6E"/>
    <w:rsid w:val="0026710D"/>
    <w:rsid w:val="00284001"/>
    <w:rsid w:val="002857CE"/>
    <w:rsid w:val="002A21E1"/>
    <w:rsid w:val="002C3856"/>
    <w:rsid w:val="002C6D22"/>
    <w:rsid w:val="002D15C2"/>
    <w:rsid w:val="002D6A55"/>
    <w:rsid w:val="002D6ABA"/>
    <w:rsid w:val="002E0E5E"/>
    <w:rsid w:val="002E7BFC"/>
    <w:rsid w:val="002F7B70"/>
    <w:rsid w:val="00307206"/>
    <w:rsid w:val="00352708"/>
    <w:rsid w:val="00363FE4"/>
    <w:rsid w:val="003650FC"/>
    <w:rsid w:val="00370576"/>
    <w:rsid w:val="0039399F"/>
    <w:rsid w:val="003B2D13"/>
    <w:rsid w:val="003E5E51"/>
    <w:rsid w:val="00400E37"/>
    <w:rsid w:val="00405DC3"/>
    <w:rsid w:val="004065EF"/>
    <w:rsid w:val="00407878"/>
    <w:rsid w:val="00437E75"/>
    <w:rsid w:val="00465101"/>
    <w:rsid w:val="00472D6B"/>
    <w:rsid w:val="0047601C"/>
    <w:rsid w:val="004B0900"/>
    <w:rsid w:val="004C368F"/>
    <w:rsid w:val="004E6301"/>
    <w:rsid w:val="00501FCC"/>
    <w:rsid w:val="005240E0"/>
    <w:rsid w:val="00546F4D"/>
    <w:rsid w:val="00564E35"/>
    <w:rsid w:val="00566251"/>
    <w:rsid w:val="00577531"/>
    <w:rsid w:val="005C7A0A"/>
    <w:rsid w:val="005D12DA"/>
    <w:rsid w:val="005F1FCF"/>
    <w:rsid w:val="00616845"/>
    <w:rsid w:val="0063131A"/>
    <w:rsid w:val="00641E5D"/>
    <w:rsid w:val="0064304E"/>
    <w:rsid w:val="00667F38"/>
    <w:rsid w:val="006804F4"/>
    <w:rsid w:val="00682A65"/>
    <w:rsid w:val="00684781"/>
    <w:rsid w:val="006946D2"/>
    <w:rsid w:val="006D2C70"/>
    <w:rsid w:val="006E1205"/>
    <w:rsid w:val="006E1C09"/>
    <w:rsid w:val="006F3C65"/>
    <w:rsid w:val="00702604"/>
    <w:rsid w:val="00707F0F"/>
    <w:rsid w:val="0071587D"/>
    <w:rsid w:val="00752D3C"/>
    <w:rsid w:val="0077063A"/>
    <w:rsid w:val="00770A97"/>
    <w:rsid w:val="00773160"/>
    <w:rsid w:val="007B422D"/>
    <w:rsid w:val="007B4533"/>
    <w:rsid w:val="007F4AAC"/>
    <w:rsid w:val="008015F9"/>
    <w:rsid w:val="00816C90"/>
    <w:rsid w:val="00822106"/>
    <w:rsid w:val="00822998"/>
    <w:rsid w:val="00834C11"/>
    <w:rsid w:val="008357C1"/>
    <w:rsid w:val="00880B97"/>
    <w:rsid w:val="008A7723"/>
    <w:rsid w:val="008E2873"/>
    <w:rsid w:val="008E3D73"/>
    <w:rsid w:val="00904BEF"/>
    <w:rsid w:val="00943F5E"/>
    <w:rsid w:val="00953F8D"/>
    <w:rsid w:val="00962559"/>
    <w:rsid w:val="009805F0"/>
    <w:rsid w:val="00991720"/>
    <w:rsid w:val="009A4C20"/>
    <w:rsid w:val="009B0421"/>
    <w:rsid w:val="009C2746"/>
    <w:rsid w:val="009D13F0"/>
    <w:rsid w:val="00A00DB0"/>
    <w:rsid w:val="00A503D2"/>
    <w:rsid w:val="00A51BA2"/>
    <w:rsid w:val="00AA2B6C"/>
    <w:rsid w:val="00AA7FD1"/>
    <w:rsid w:val="00AC5985"/>
    <w:rsid w:val="00AC5D21"/>
    <w:rsid w:val="00AD6536"/>
    <w:rsid w:val="00B075F8"/>
    <w:rsid w:val="00B0763D"/>
    <w:rsid w:val="00B103A3"/>
    <w:rsid w:val="00B17762"/>
    <w:rsid w:val="00B23A86"/>
    <w:rsid w:val="00B26C0E"/>
    <w:rsid w:val="00B30508"/>
    <w:rsid w:val="00B30A2E"/>
    <w:rsid w:val="00B63BE1"/>
    <w:rsid w:val="00B730E0"/>
    <w:rsid w:val="00B920FE"/>
    <w:rsid w:val="00BA073D"/>
    <w:rsid w:val="00BA53B7"/>
    <w:rsid w:val="00BB26B5"/>
    <w:rsid w:val="00C256AD"/>
    <w:rsid w:val="00C6254B"/>
    <w:rsid w:val="00C668EC"/>
    <w:rsid w:val="00C96EC2"/>
    <w:rsid w:val="00CB354F"/>
    <w:rsid w:val="00CB7388"/>
    <w:rsid w:val="00CC5C11"/>
    <w:rsid w:val="00CC6B67"/>
    <w:rsid w:val="00CD3EBC"/>
    <w:rsid w:val="00D012AD"/>
    <w:rsid w:val="00D16BEE"/>
    <w:rsid w:val="00D2089E"/>
    <w:rsid w:val="00D5565E"/>
    <w:rsid w:val="00D94792"/>
    <w:rsid w:val="00DA5EB9"/>
    <w:rsid w:val="00DB7080"/>
    <w:rsid w:val="00DC3556"/>
    <w:rsid w:val="00DE770E"/>
    <w:rsid w:val="00DF2902"/>
    <w:rsid w:val="00E14392"/>
    <w:rsid w:val="00E41151"/>
    <w:rsid w:val="00E43D45"/>
    <w:rsid w:val="00E659F0"/>
    <w:rsid w:val="00E76DE8"/>
    <w:rsid w:val="00E8198E"/>
    <w:rsid w:val="00E91430"/>
    <w:rsid w:val="00E97047"/>
    <w:rsid w:val="00ED1350"/>
    <w:rsid w:val="00F13C35"/>
    <w:rsid w:val="00F26FEC"/>
    <w:rsid w:val="00F45CDC"/>
    <w:rsid w:val="00F55BFE"/>
    <w:rsid w:val="00F56727"/>
    <w:rsid w:val="00FB05A7"/>
    <w:rsid w:val="00FB4299"/>
    <w:rsid w:val="00FD2315"/>
    <w:rsid w:val="00FD34FD"/>
    <w:rsid w:val="00FE39AC"/>
    <w:rsid w:val="00FF5B0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FF785E"/>
  <w15:chartTrackingRefBased/>
  <w15:docId w15:val="{09FE17D4-DC83-1849-8395-BCEB3D8C16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 Text 2"/>
    <w:qFormat/>
    <w:rsid w:val="008E2873"/>
    <w:rPr>
      <w:rFonts w:ascii="Haffer" w:eastAsiaTheme="minorEastAsia" w:hAnsi="Haffer" w:cs="Cordia New (Body CS)"/>
      <w:sz w:val="22"/>
      <w:szCs w:val="30"/>
      <w:lang w:val="en-AU" w:eastAsia="zh-CN" w:bidi="th-TH"/>
    </w:rPr>
  </w:style>
  <w:style w:type="paragraph" w:styleId="Heading1">
    <w:name w:val="heading 1"/>
    <w:basedOn w:val="Normal"/>
    <w:next w:val="Normal"/>
    <w:link w:val="Heading1Char"/>
    <w:autoRedefine/>
    <w:uiPriority w:val="9"/>
    <w:qFormat/>
    <w:rsid w:val="009A4C20"/>
    <w:pPr>
      <w:keepNext/>
      <w:keepLines/>
      <w:spacing w:before="360" w:after="80"/>
      <w:outlineLvl w:val="0"/>
    </w:pPr>
    <w:rPr>
      <w:rFonts w:ascii="P22 Mackinac Medium" w:eastAsiaTheme="majorEastAsia" w:hAnsi="P22 Mackinac Medium" w:cs="Angsana New (Headings CS)"/>
      <w:color w:val="B04000"/>
      <w:spacing w:val="-14"/>
      <w:sz w:val="40"/>
      <w:szCs w:val="50"/>
    </w:rPr>
  </w:style>
  <w:style w:type="paragraph" w:styleId="Heading2">
    <w:name w:val="heading 2"/>
    <w:basedOn w:val="Normal"/>
    <w:next w:val="Normal"/>
    <w:link w:val="Heading2Char"/>
    <w:autoRedefine/>
    <w:uiPriority w:val="9"/>
    <w:unhideWhenUsed/>
    <w:qFormat/>
    <w:rsid w:val="009A4C20"/>
    <w:pPr>
      <w:keepNext/>
      <w:keepLines/>
      <w:spacing w:before="160" w:after="80"/>
      <w:outlineLvl w:val="1"/>
    </w:pPr>
    <w:rPr>
      <w:rFonts w:ascii="Haffer Medium" w:eastAsiaTheme="majorEastAsia" w:hAnsi="Haffer Medium" w:cs="Angsana New (Headings CS)"/>
      <w:color w:val="B04000"/>
      <w:spacing w:val="-6"/>
      <w:sz w:val="32"/>
      <w:szCs w:val="40"/>
    </w:rPr>
  </w:style>
  <w:style w:type="paragraph" w:styleId="Heading3">
    <w:name w:val="heading 3"/>
    <w:basedOn w:val="Heading2"/>
    <w:next w:val="Normal"/>
    <w:link w:val="Heading3Char"/>
    <w:autoRedefine/>
    <w:uiPriority w:val="9"/>
    <w:semiHidden/>
    <w:unhideWhenUsed/>
    <w:qFormat/>
    <w:rsid w:val="009A4C20"/>
    <w:pPr>
      <w:outlineLvl w:val="2"/>
    </w:pPr>
    <w:rPr>
      <w:rFonts w:ascii="Haffer" w:hAnsi="Haffer"/>
      <w:szCs w:val="35"/>
      <w:lang w:val="en-US" w:eastAsia="en-US" w:bidi="ar-SA"/>
    </w:rPr>
  </w:style>
  <w:style w:type="paragraph" w:styleId="Heading4">
    <w:name w:val="heading 4"/>
    <w:next w:val="Normal"/>
    <w:link w:val="Heading4Char"/>
    <w:autoRedefine/>
    <w:uiPriority w:val="9"/>
    <w:semiHidden/>
    <w:unhideWhenUsed/>
    <w:qFormat/>
    <w:rsid w:val="009A4C20"/>
    <w:pPr>
      <w:keepNext/>
      <w:keepLines/>
      <w:spacing w:before="80" w:after="40"/>
      <w:outlineLvl w:val="3"/>
    </w:pPr>
    <w:rPr>
      <w:rFonts w:ascii="P22 Mackinac Medium" w:eastAsiaTheme="majorEastAsia" w:hAnsi="P22 Mackinac Medium" w:cs="Angsana New (Headings CS)"/>
      <w:iCs/>
      <w:color w:val="B04000"/>
      <w:spacing w:val="-6"/>
      <w:szCs w:val="35"/>
    </w:rPr>
  </w:style>
  <w:style w:type="paragraph" w:styleId="Heading5">
    <w:name w:val="heading 5"/>
    <w:basedOn w:val="Normal"/>
    <w:next w:val="Normal"/>
    <w:link w:val="Heading5Char"/>
    <w:uiPriority w:val="9"/>
    <w:semiHidden/>
    <w:unhideWhenUsed/>
    <w:qFormat/>
    <w:rsid w:val="00667F38"/>
    <w:pPr>
      <w:keepNext/>
      <w:keepLines/>
      <w:spacing w:before="80" w:after="40"/>
      <w:outlineLvl w:val="4"/>
    </w:pPr>
    <w:rPr>
      <w:rFonts w:asciiTheme="minorHAnsi" w:eastAsiaTheme="majorEastAsia" w:hAnsiTheme="minorHAnsi" w:cs="Angsana New"/>
      <w:color w:val="0F4761" w:themeColor="accent1" w:themeShade="BF"/>
    </w:rPr>
  </w:style>
  <w:style w:type="paragraph" w:styleId="Heading6">
    <w:name w:val="heading 6"/>
    <w:basedOn w:val="Normal"/>
    <w:next w:val="Normal"/>
    <w:link w:val="Heading6Char"/>
    <w:uiPriority w:val="9"/>
    <w:semiHidden/>
    <w:unhideWhenUsed/>
    <w:qFormat/>
    <w:rsid w:val="00667F38"/>
    <w:pPr>
      <w:keepNext/>
      <w:keepLines/>
      <w:spacing w:before="40" w:after="0"/>
      <w:outlineLvl w:val="5"/>
    </w:pPr>
    <w:rPr>
      <w:rFonts w:asciiTheme="minorHAnsi" w:eastAsiaTheme="majorEastAsia" w:hAnsiTheme="minorHAnsi" w:cs="Angsana New"/>
      <w:i/>
      <w:iCs/>
      <w:color w:val="595959" w:themeColor="text1" w:themeTint="A6"/>
    </w:rPr>
  </w:style>
  <w:style w:type="paragraph" w:styleId="Heading7">
    <w:name w:val="heading 7"/>
    <w:basedOn w:val="Normal"/>
    <w:next w:val="Normal"/>
    <w:link w:val="Heading7Char"/>
    <w:uiPriority w:val="9"/>
    <w:semiHidden/>
    <w:unhideWhenUsed/>
    <w:qFormat/>
    <w:rsid w:val="00667F38"/>
    <w:pPr>
      <w:keepNext/>
      <w:keepLines/>
      <w:spacing w:before="40" w:after="0"/>
      <w:outlineLvl w:val="6"/>
    </w:pPr>
    <w:rPr>
      <w:rFonts w:asciiTheme="minorHAnsi" w:eastAsiaTheme="majorEastAsia" w:hAnsiTheme="minorHAnsi" w:cs="Angsana New"/>
      <w:color w:val="595959" w:themeColor="text1" w:themeTint="A6"/>
    </w:rPr>
  </w:style>
  <w:style w:type="paragraph" w:styleId="Heading8">
    <w:name w:val="heading 8"/>
    <w:basedOn w:val="Normal"/>
    <w:next w:val="Normal"/>
    <w:link w:val="Heading8Char"/>
    <w:uiPriority w:val="9"/>
    <w:semiHidden/>
    <w:unhideWhenUsed/>
    <w:qFormat/>
    <w:rsid w:val="00667F38"/>
    <w:pPr>
      <w:keepNext/>
      <w:keepLines/>
      <w:spacing w:after="0"/>
      <w:outlineLvl w:val="7"/>
    </w:pPr>
    <w:rPr>
      <w:rFonts w:asciiTheme="minorHAnsi" w:eastAsiaTheme="majorEastAsia" w:hAnsiTheme="minorHAnsi" w:cs="Angsana New"/>
      <w:i/>
      <w:iCs/>
      <w:color w:val="272727" w:themeColor="text1" w:themeTint="D8"/>
    </w:rPr>
  </w:style>
  <w:style w:type="paragraph" w:styleId="Heading9">
    <w:name w:val="heading 9"/>
    <w:basedOn w:val="Normal"/>
    <w:next w:val="Normal"/>
    <w:link w:val="Heading9Char"/>
    <w:uiPriority w:val="9"/>
    <w:semiHidden/>
    <w:unhideWhenUsed/>
    <w:qFormat/>
    <w:rsid w:val="00667F38"/>
    <w:pPr>
      <w:keepNext/>
      <w:keepLines/>
      <w:spacing w:after="0"/>
      <w:outlineLvl w:val="8"/>
    </w:pPr>
    <w:rPr>
      <w:rFonts w:asciiTheme="minorHAnsi" w:eastAsiaTheme="majorEastAsia" w:hAnsiTheme="minorHAnsi" w:cs="Angsana New"/>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A4C20"/>
    <w:rPr>
      <w:rFonts w:ascii="P22 Mackinac Medium" w:eastAsiaTheme="majorEastAsia" w:hAnsi="P22 Mackinac Medium" w:cs="Angsana New (Headings CS)"/>
      <w:color w:val="B04000"/>
      <w:spacing w:val="-14"/>
      <w:sz w:val="40"/>
      <w:szCs w:val="50"/>
    </w:rPr>
  </w:style>
  <w:style w:type="character" w:customStyle="1" w:styleId="Heading3Char">
    <w:name w:val="Heading 3 Char"/>
    <w:basedOn w:val="DefaultParagraphFont"/>
    <w:link w:val="Heading3"/>
    <w:uiPriority w:val="9"/>
    <w:semiHidden/>
    <w:rsid w:val="009A4C20"/>
    <w:rPr>
      <w:rFonts w:ascii="Haffer" w:eastAsiaTheme="majorEastAsia" w:hAnsi="Haffer" w:cs="Angsana New (Headings CS)"/>
      <w:color w:val="B04000"/>
      <w:spacing w:val="-6"/>
      <w:sz w:val="32"/>
      <w:szCs w:val="35"/>
    </w:rPr>
  </w:style>
  <w:style w:type="character" w:customStyle="1" w:styleId="Heading2Char">
    <w:name w:val="Heading 2 Char"/>
    <w:basedOn w:val="DefaultParagraphFont"/>
    <w:link w:val="Heading2"/>
    <w:uiPriority w:val="9"/>
    <w:rsid w:val="009A4C20"/>
    <w:rPr>
      <w:rFonts w:ascii="Haffer Medium" w:eastAsiaTheme="majorEastAsia" w:hAnsi="Haffer Medium" w:cs="Angsana New (Headings CS)"/>
      <w:color w:val="B04000"/>
      <w:spacing w:val="-6"/>
      <w:sz w:val="32"/>
      <w:szCs w:val="40"/>
    </w:rPr>
  </w:style>
  <w:style w:type="paragraph" w:styleId="ListParagraph">
    <w:name w:val="List Paragraph"/>
    <w:basedOn w:val="Normal"/>
    <w:autoRedefine/>
    <w:uiPriority w:val="34"/>
    <w:qFormat/>
    <w:rsid w:val="009A4C20"/>
    <w:pPr>
      <w:ind w:left="720"/>
      <w:contextualSpacing/>
    </w:pPr>
  </w:style>
  <w:style w:type="character" w:customStyle="1" w:styleId="Heading4Char">
    <w:name w:val="Heading 4 Char"/>
    <w:basedOn w:val="DefaultParagraphFont"/>
    <w:link w:val="Heading4"/>
    <w:uiPriority w:val="9"/>
    <w:semiHidden/>
    <w:rsid w:val="009A4C20"/>
    <w:rPr>
      <w:rFonts w:ascii="P22 Mackinac Medium" w:eastAsiaTheme="majorEastAsia" w:hAnsi="P22 Mackinac Medium" w:cs="Angsana New (Headings CS)"/>
      <w:iCs/>
      <w:color w:val="B04000"/>
      <w:spacing w:val="-6"/>
      <w:szCs w:val="35"/>
    </w:rPr>
  </w:style>
  <w:style w:type="paragraph" w:styleId="Title">
    <w:name w:val="Title"/>
    <w:basedOn w:val="Heading1"/>
    <w:next w:val="Normal"/>
    <w:link w:val="TitleChar"/>
    <w:autoRedefine/>
    <w:uiPriority w:val="10"/>
    <w:qFormat/>
    <w:rsid w:val="002A21E1"/>
    <w:pPr>
      <w:spacing w:after="120" w:line="240" w:lineRule="auto"/>
      <w:contextualSpacing/>
    </w:pPr>
    <w:rPr>
      <w:spacing w:val="-10"/>
      <w:kern w:val="28"/>
      <w:sz w:val="56"/>
      <w:szCs w:val="71"/>
      <w:lang w:val="en-US" w:eastAsia="en-US" w:bidi="ar-SA"/>
    </w:rPr>
  </w:style>
  <w:style w:type="character" w:customStyle="1" w:styleId="TitleChar">
    <w:name w:val="Title Char"/>
    <w:basedOn w:val="DefaultParagraphFont"/>
    <w:link w:val="Title"/>
    <w:uiPriority w:val="10"/>
    <w:rsid w:val="002A21E1"/>
    <w:rPr>
      <w:rFonts w:ascii="P22 Mackinac Medium" w:eastAsiaTheme="majorEastAsia" w:hAnsi="P22 Mackinac Medium" w:cs="Angsana New (Headings CS)"/>
      <w:color w:val="B04000"/>
      <w:spacing w:val="-10"/>
      <w:kern w:val="28"/>
      <w:sz w:val="56"/>
      <w:szCs w:val="71"/>
    </w:rPr>
  </w:style>
  <w:style w:type="character" w:styleId="IntenseEmphasis">
    <w:name w:val="Intense Emphasis"/>
    <w:basedOn w:val="DefaultParagraphFont"/>
    <w:uiPriority w:val="21"/>
    <w:qFormat/>
    <w:rsid w:val="002A21E1"/>
    <w:rPr>
      <w:rFonts w:ascii="Haffer" w:hAnsi="Haffer"/>
      <w:b w:val="0"/>
      <w:i/>
      <w:iCs/>
      <w:color w:val="B04000"/>
    </w:rPr>
  </w:style>
  <w:style w:type="character" w:customStyle="1" w:styleId="Heading5Char">
    <w:name w:val="Heading 5 Char"/>
    <w:basedOn w:val="DefaultParagraphFont"/>
    <w:link w:val="Heading5"/>
    <w:uiPriority w:val="9"/>
    <w:semiHidden/>
    <w:rsid w:val="00667F38"/>
    <w:rPr>
      <w:rFonts w:eastAsiaTheme="majorEastAsia" w:cs="Angsana New"/>
      <w:color w:val="0F4761" w:themeColor="accent1" w:themeShade="BF"/>
      <w:sz w:val="22"/>
      <w:szCs w:val="30"/>
      <w:lang w:val="en-AU" w:eastAsia="zh-CN" w:bidi="th-TH"/>
    </w:rPr>
  </w:style>
  <w:style w:type="character" w:customStyle="1" w:styleId="Heading6Char">
    <w:name w:val="Heading 6 Char"/>
    <w:basedOn w:val="DefaultParagraphFont"/>
    <w:link w:val="Heading6"/>
    <w:uiPriority w:val="9"/>
    <w:semiHidden/>
    <w:rsid w:val="00667F38"/>
    <w:rPr>
      <w:rFonts w:eastAsiaTheme="majorEastAsia" w:cs="Angsana New"/>
      <w:i/>
      <w:iCs/>
      <w:color w:val="595959" w:themeColor="text1" w:themeTint="A6"/>
      <w:sz w:val="22"/>
      <w:szCs w:val="30"/>
      <w:lang w:val="en-AU" w:eastAsia="zh-CN" w:bidi="th-TH"/>
    </w:rPr>
  </w:style>
  <w:style w:type="character" w:customStyle="1" w:styleId="Heading7Char">
    <w:name w:val="Heading 7 Char"/>
    <w:basedOn w:val="DefaultParagraphFont"/>
    <w:link w:val="Heading7"/>
    <w:uiPriority w:val="9"/>
    <w:semiHidden/>
    <w:rsid w:val="00667F38"/>
    <w:rPr>
      <w:rFonts w:eastAsiaTheme="majorEastAsia" w:cs="Angsana New"/>
      <w:color w:val="595959" w:themeColor="text1" w:themeTint="A6"/>
      <w:sz w:val="22"/>
      <w:szCs w:val="30"/>
      <w:lang w:val="en-AU" w:eastAsia="zh-CN" w:bidi="th-TH"/>
    </w:rPr>
  </w:style>
  <w:style w:type="character" w:customStyle="1" w:styleId="Heading8Char">
    <w:name w:val="Heading 8 Char"/>
    <w:basedOn w:val="DefaultParagraphFont"/>
    <w:link w:val="Heading8"/>
    <w:uiPriority w:val="9"/>
    <w:semiHidden/>
    <w:rsid w:val="00667F38"/>
    <w:rPr>
      <w:rFonts w:eastAsiaTheme="majorEastAsia" w:cs="Angsana New"/>
      <w:i/>
      <w:iCs/>
      <w:color w:val="272727" w:themeColor="text1" w:themeTint="D8"/>
      <w:sz w:val="22"/>
      <w:szCs w:val="30"/>
      <w:lang w:val="en-AU" w:eastAsia="zh-CN" w:bidi="th-TH"/>
    </w:rPr>
  </w:style>
  <w:style w:type="character" w:customStyle="1" w:styleId="Heading9Char">
    <w:name w:val="Heading 9 Char"/>
    <w:basedOn w:val="DefaultParagraphFont"/>
    <w:link w:val="Heading9"/>
    <w:uiPriority w:val="9"/>
    <w:semiHidden/>
    <w:rsid w:val="00667F38"/>
    <w:rPr>
      <w:rFonts w:eastAsiaTheme="majorEastAsia" w:cs="Angsana New"/>
      <w:color w:val="272727" w:themeColor="text1" w:themeTint="D8"/>
      <w:sz w:val="22"/>
      <w:szCs w:val="30"/>
      <w:lang w:val="en-AU" w:eastAsia="zh-CN" w:bidi="th-TH"/>
    </w:rPr>
  </w:style>
  <w:style w:type="paragraph" w:styleId="Subtitle">
    <w:name w:val="Subtitle"/>
    <w:basedOn w:val="Normal"/>
    <w:next w:val="Normal"/>
    <w:link w:val="SubtitleChar"/>
    <w:uiPriority w:val="11"/>
    <w:qFormat/>
    <w:rsid w:val="00667F38"/>
    <w:pPr>
      <w:numPr>
        <w:ilvl w:val="1"/>
      </w:numPr>
    </w:pPr>
    <w:rPr>
      <w:rFonts w:asciiTheme="minorHAnsi" w:eastAsiaTheme="majorEastAsia" w:hAnsiTheme="minorHAnsi" w:cs="Angsana New"/>
      <w:color w:val="595959" w:themeColor="text1" w:themeTint="A6"/>
      <w:spacing w:val="15"/>
      <w:sz w:val="28"/>
      <w:szCs w:val="35"/>
    </w:rPr>
  </w:style>
  <w:style w:type="character" w:customStyle="1" w:styleId="SubtitleChar">
    <w:name w:val="Subtitle Char"/>
    <w:basedOn w:val="DefaultParagraphFont"/>
    <w:link w:val="Subtitle"/>
    <w:uiPriority w:val="11"/>
    <w:rsid w:val="00667F38"/>
    <w:rPr>
      <w:rFonts w:eastAsiaTheme="majorEastAsia" w:cs="Angsana New"/>
      <w:color w:val="595959" w:themeColor="text1" w:themeTint="A6"/>
      <w:spacing w:val="15"/>
      <w:sz w:val="28"/>
      <w:szCs w:val="35"/>
      <w:lang w:val="en-AU" w:eastAsia="zh-CN" w:bidi="th-TH"/>
    </w:rPr>
  </w:style>
  <w:style w:type="paragraph" w:styleId="Quote">
    <w:name w:val="Quote"/>
    <w:basedOn w:val="Normal"/>
    <w:next w:val="Normal"/>
    <w:link w:val="QuoteChar"/>
    <w:uiPriority w:val="29"/>
    <w:qFormat/>
    <w:rsid w:val="00667F38"/>
    <w:pPr>
      <w:spacing w:before="160"/>
      <w:jc w:val="center"/>
    </w:pPr>
    <w:rPr>
      <w:rFonts w:cs="Angsana New"/>
      <w:i/>
      <w:iCs/>
      <w:color w:val="404040" w:themeColor="text1" w:themeTint="BF"/>
    </w:rPr>
  </w:style>
  <w:style w:type="character" w:customStyle="1" w:styleId="QuoteChar">
    <w:name w:val="Quote Char"/>
    <w:basedOn w:val="DefaultParagraphFont"/>
    <w:link w:val="Quote"/>
    <w:uiPriority w:val="29"/>
    <w:rsid w:val="00667F38"/>
    <w:rPr>
      <w:rFonts w:ascii="Haffer" w:eastAsiaTheme="minorEastAsia" w:hAnsi="Haffer" w:cs="Angsana New"/>
      <w:i/>
      <w:iCs/>
      <w:color w:val="404040" w:themeColor="text1" w:themeTint="BF"/>
      <w:sz w:val="22"/>
      <w:szCs w:val="30"/>
      <w:lang w:val="en-AU" w:eastAsia="zh-CN" w:bidi="th-TH"/>
    </w:rPr>
  </w:style>
  <w:style w:type="paragraph" w:styleId="IntenseQuote">
    <w:name w:val="Intense Quote"/>
    <w:basedOn w:val="Normal"/>
    <w:next w:val="Normal"/>
    <w:link w:val="IntenseQuoteChar"/>
    <w:uiPriority w:val="30"/>
    <w:qFormat/>
    <w:rsid w:val="00667F38"/>
    <w:pPr>
      <w:pBdr>
        <w:top w:val="single" w:sz="4" w:space="10" w:color="0F4761" w:themeColor="accent1" w:themeShade="BF"/>
        <w:bottom w:val="single" w:sz="4" w:space="10" w:color="0F4761" w:themeColor="accent1" w:themeShade="BF"/>
      </w:pBdr>
      <w:spacing w:before="360" w:after="360"/>
      <w:ind w:left="864" w:right="864"/>
      <w:jc w:val="center"/>
    </w:pPr>
    <w:rPr>
      <w:rFonts w:cs="Angsana New"/>
      <w:i/>
      <w:iCs/>
      <w:color w:val="0F4761" w:themeColor="accent1" w:themeShade="BF"/>
    </w:rPr>
  </w:style>
  <w:style w:type="character" w:customStyle="1" w:styleId="IntenseQuoteChar">
    <w:name w:val="Intense Quote Char"/>
    <w:basedOn w:val="DefaultParagraphFont"/>
    <w:link w:val="IntenseQuote"/>
    <w:uiPriority w:val="30"/>
    <w:rsid w:val="00667F38"/>
    <w:rPr>
      <w:rFonts w:ascii="Haffer" w:eastAsiaTheme="minorEastAsia" w:hAnsi="Haffer" w:cs="Angsana New"/>
      <w:i/>
      <w:iCs/>
      <w:color w:val="0F4761" w:themeColor="accent1" w:themeShade="BF"/>
      <w:sz w:val="22"/>
      <w:szCs w:val="30"/>
      <w:lang w:val="en-AU" w:eastAsia="zh-CN" w:bidi="th-TH"/>
    </w:rPr>
  </w:style>
  <w:style w:type="character" w:styleId="IntenseReference">
    <w:name w:val="Intense Reference"/>
    <w:basedOn w:val="DefaultParagraphFont"/>
    <w:uiPriority w:val="32"/>
    <w:qFormat/>
    <w:rsid w:val="00667F38"/>
    <w:rPr>
      <w:b/>
      <w:bCs/>
      <w:smallCaps/>
      <w:color w:val="0F4761" w:themeColor="accent1" w:themeShade="BF"/>
      <w:spacing w:val="5"/>
    </w:rPr>
  </w:style>
  <w:style w:type="paragraph" w:styleId="Header">
    <w:name w:val="header"/>
    <w:basedOn w:val="Normal"/>
    <w:link w:val="HeaderChar"/>
    <w:uiPriority w:val="99"/>
    <w:unhideWhenUsed/>
    <w:rsid w:val="00667F38"/>
    <w:pPr>
      <w:tabs>
        <w:tab w:val="center" w:pos="4680"/>
        <w:tab w:val="right" w:pos="9360"/>
      </w:tabs>
      <w:spacing w:after="0" w:line="240" w:lineRule="auto"/>
    </w:pPr>
    <w:rPr>
      <w:rFonts w:cs="Angsana New"/>
    </w:rPr>
  </w:style>
  <w:style w:type="character" w:customStyle="1" w:styleId="HeaderChar">
    <w:name w:val="Header Char"/>
    <w:basedOn w:val="DefaultParagraphFont"/>
    <w:link w:val="Header"/>
    <w:uiPriority w:val="99"/>
    <w:rsid w:val="00667F38"/>
    <w:rPr>
      <w:rFonts w:ascii="Haffer" w:eastAsiaTheme="minorEastAsia" w:hAnsi="Haffer" w:cs="Angsana New"/>
      <w:sz w:val="22"/>
      <w:szCs w:val="30"/>
      <w:lang w:val="en-AU" w:eastAsia="zh-CN" w:bidi="th-TH"/>
    </w:rPr>
  </w:style>
  <w:style w:type="paragraph" w:styleId="Footer">
    <w:name w:val="footer"/>
    <w:basedOn w:val="Normal"/>
    <w:link w:val="FooterChar"/>
    <w:uiPriority w:val="99"/>
    <w:unhideWhenUsed/>
    <w:rsid w:val="00667F38"/>
    <w:pPr>
      <w:tabs>
        <w:tab w:val="center" w:pos="4680"/>
        <w:tab w:val="right" w:pos="9360"/>
      </w:tabs>
      <w:spacing w:after="0" w:line="240" w:lineRule="auto"/>
    </w:pPr>
    <w:rPr>
      <w:rFonts w:cs="Angsana New"/>
    </w:rPr>
  </w:style>
  <w:style w:type="character" w:customStyle="1" w:styleId="FooterChar">
    <w:name w:val="Footer Char"/>
    <w:basedOn w:val="DefaultParagraphFont"/>
    <w:link w:val="Footer"/>
    <w:uiPriority w:val="99"/>
    <w:rsid w:val="00667F38"/>
    <w:rPr>
      <w:rFonts w:ascii="Haffer" w:eastAsiaTheme="minorEastAsia" w:hAnsi="Haffer" w:cs="Angsana New"/>
      <w:sz w:val="22"/>
      <w:szCs w:val="30"/>
      <w:lang w:val="en-AU" w:eastAsia="zh-CN" w:bidi="th-TH"/>
    </w:rPr>
  </w:style>
  <w:style w:type="character" w:styleId="Hyperlink">
    <w:name w:val="Hyperlink"/>
    <w:basedOn w:val="DefaultParagraphFont"/>
    <w:uiPriority w:val="99"/>
    <w:unhideWhenUsed/>
    <w:rsid w:val="00B730E0"/>
    <w:rPr>
      <w:color w:val="467886" w:themeColor="hyperlink"/>
      <w:u w:val="single"/>
    </w:rPr>
  </w:style>
  <w:style w:type="character" w:styleId="CommentReference">
    <w:name w:val="annotation reference"/>
    <w:basedOn w:val="DefaultParagraphFont"/>
    <w:uiPriority w:val="99"/>
    <w:semiHidden/>
    <w:unhideWhenUsed/>
    <w:rsid w:val="00DE770E"/>
    <w:rPr>
      <w:sz w:val="16"/>
      <w:szCs w:val="16"/>
    </w:rPr>
  </w:style>
  <w:style w:type="paragraph" w:styleId="CommentText">
    <w:name w:val="annotation text"/>
    <w:basedOn w:val="Normal"/>
    <w:link w:val="CommentTextChar"/>
    <w:uiPriority w:val="99"/>
    <w:unhideWhenUsed/>
    <w:rsid w:val="00DE770E"/>
    <w:pPr>
      <w:spacing w:after="0" w:line="240" w:lineRule="auto"/>
    </w:pPr>
    <w:rPr>
      <w:rFonts w:ascii="Arial" w:eastAsia="Arial" w:hAnsi="Arial" w:cs="Arial"/>
      <w:kern w:val="0"/>
      <w:sz w:val="20"/>
      <w:szCs w:val="20"/>
      <w:lang w:val="en" w:eastAsia="en-GB" w:bidi="ar-SA"/>
      <w14:ligatures w14:val="none"/>
    </w:rPr>
  </w:style>
  <w:style w:type="character" w:customStyle="1" w:styleId="CommentTextChar">
    <w:name w:val="Comment Text Char"/>
    <w:basedOn w:val="DefaultParagraphFont"/>
    <w:link w:val="CommentText"/>
    <w:uiPriority w:val="99"/>
    <w:rsid w:val="00DE770E"/>
    <w:rPr>
      <w:rFonts w:ascii="Arial" w:eastAsia="Arial" w:hAnsi="Arial" w:cs="Arial"/>
      <w:kern w:val="0"/>
      <w:sz w:val="20"/>
      <w:szCs w:val="20"/>
      <w:lang w:val="en" w:eastAsia="en-GB"/>
      <w14:ligatures w14:val="none"/>
    </w:rPr>
  </w:style>
  <w:style w:type="character" w:styleId="UnresolvedMention">
    <w:name w:val="Unresolved Mention"/>
    <w:basedOn w:val="DefaultParagraphFont"/>
    <w:uiPriority w:val="99"/>
    <w:semiHidden/>
    <w:unhideWhenUsed/>
    <w:rsid w:val="00284001"/>
    <w:rPr>
      <w:color w:val="605E5C"/>
      <w:shd w:val="clear" w:color="auto" w:fill="E1DFDD"/>
    </w:rPr>
  </w:style>
  <w:style w:type="character" w:styleId="FollowedHyperlink">
    <w:name w:val="FollowedHyperlink"/>
    <w:basedOn w:val="DefaultParagraphFont"/>
    <w:uiPriority w:val="99"/>
    <w:semiHidden/>
    <w:unhideWhenUsed/>
    <w:rsid w:val="003B2D13"/>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torybank.discoveraboriginalexperiences.com/jarramali/" TargetMode="External"/><Relationship Id="rId18" Type="http://schemas.openxmlformats.org/officeDocument/2006/relationships/hyperlink" Target="https://storybank.discoveraboriginalexperiences.com/wula-gura-nyinda/" TargetMode="External"/><Relationship Id="rId26" Type="http://schemas.openxmlformats.org/officeDocument/2006/relationships/hyperlink" Target="https://storybank.discoveraboriginalexperiences.com/rainforest-dreaming/" TargetMode="External"/><Relationship Id="rId39" Type="http://schemas.openxmlformats.org/officeDocument/2006/relationships/hyperlink" Target="https://brochure.discoveraboriginalexperiences.com/" TargetMode="External"/><Relationship Id="rId21" Type="http://schemas.openxmlformats.org/officeDocument/2006/relationships/hyperlink" Target="https://storybank.discoveraboriginalexperiences.com/nitmiluk-tours/" TargetMode="External"/><Relationship Id="rId34" Type="http://schemas.openxmlformats.org/officeDocument/2006/relationships/hyperlink" Target="https://storybank.discoveraboriginalexperiences.com/bec-sampi-josh-whiteland/" TargetMode="External"/><Relationship Id="rId42" Type="http://schemas.openxmlformats.org/officeDocument/2006/relationships/footer" Target="foot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s://storybank.discoveraboriginalexperiences.com/kingfisher-tours-garingbaar/" TargetMode="External"/><Relationship Id="rId20" Type="http://schemas.openxmlformats.org/officeDocument/2006/relationships/hyperlink" Target="https://storybank.discoveraboriginalexperiences.com/nitmiluk-tours/" TargetMode="External"/><Relationship Id="rId29" Type="http://schemas.openxmlformats.org/officeDocument/2006/relationships/hyperlink" Target="https://storybank.discoveraboriginalexperiences.com/exploring-aboriginal-connections-to-water/"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storybank.discoveraboriginalexperiences.com/walkabout-cultural/" TargetMode="External"/><Relationship Id="rId24" Type="http://schemas.openxmlformats.org/officeDocument/2006/relationships/hyperlink" Target="https://storybank.discoveraboriginalexperiences.com/exclusive-aboriginal-accommodation/" TargetMode="External"/><Relationship Id="rId32" Type="http://schemas.openxmlformats.org/officeDocument/2006/relationships/hyperlink" Target="https://storybank.discoveraboriginalexperiences.com/what-is-a-sacred-site/" TargetMode="External"/><Relationship Id="rId37" Type="http://schemas.openxmlformats.org/officeDocument/2006/relationships/hyperlink" Target="https://www.discoveraboriginalexperiences.com/home-page" TargetMode="External"/><Relationship Id="rId40" Type="http://schemas.openxmlformats.org/officeDocument/2006/relationships/hyperlink" Target="https://emag.connecttocountrymagazine.com.au/issue-10/see-more-issues" TargetMode="External"/><Relationship Id="rId5" Type="http://schemas.openxmlformats.org/officeDocument/2006/relationships/styles" Target="styles.xml"/><Relationship Id="rId15" Type="http://schemas.openxmlformats.org/officeDocument/2006/relationships/hyperlink" Target="https://storybank.discoveraboriginalexperiences.com/venture-north/" TargetMode="External"/><Relationship Id="rId23" Type="http://schemas.openxmlformats.org/officeDocument/2006/relationships/hyperlink" Target="https://storybank.discoveraboriginalexperiences.com/sacred-places-with-aboriginal-guide/" TargetMode="External"/><Relationship Id="rId28" Type="http://schemas.openxmlformats.org/officeDocument/2006/relationships/hyperlink" Target="https://storybank.discoveraboriginalexperiences.com/dive-into-indigenous-cultures/" TargetMode="External"/><Relationship Id="rId36" Type="http://schemas.openxmlformats.org/officeDocument/2006/relationships/hyperlink" Target="https://assethub.australia.com/" TargetMode="External"/><Relationship Id="rId10" Type="http://schemas.openxmlformats.org/officeDocument/2006/relationships/hyperlink" Target="https://storybank.discoveraboriginalexperiences.com/walkabout-cultural/" TargetMode="External"/><Relationship Id="rId19" Type="http://schemas.openxmlformats.org/officeDocument/2006/relationships/hyperlink" Target="https://storybank.discoveraboriginalexperiences.com/wula-gura-nyinda/" TargetMode="External"/><Relationship Id="rId31" Type="http://schemas.openxmlformats.org/officeDocument/2006/relationships/hyperlink" Target="https://storybank.discoveraboriginalexperiences.com/seeing-underwater-through-aboriginal-eyes/" TargetMode="External"/><Relationship Id="rId4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storybank.discoveraboriginalexperiences.com/venture-north/" TargetMode="External"/><Relationship Id="rId22" Type="http://schemas.openxmlformats.org/officeDocument/2006/relationships/hyperlink" Target="https://storybank.discoveraboriginalexperiences.com/take-the-plunge/" TargetMode="External"/><Relationship Id="rId27" Type="http://schemas.openxmlformats.org/officeDocument/2006/relationships/hyperlink" Target="https://storybank.discoveraboriginalexperiences.com/cruise-into-aboriginal-cultures/" TargetMode="External"/><Relationship Id="rId30" Type="http://schemas.openxmlformats.org/officeDocument/2006/relationships/hyperlink" Target="https://storybank.discoveraboriginalexperiences.com/island-dreaming/" TargetMode="External"/><Relationship Id="rId35" Type="http://schemas.openxmlformats.org/officeDocument/2006/relationships/hyperlink" Target="https://www.dropbox.com/scl/fo/rp2jtsf44bnqapg64wtre/AHkdUuexXkvbaLszbJw2Zuw?rlkey=i2ip3eg94ssy7pimdd1jotz7y&amp;st=qk0ns1un&amp;dl=0" TargetMode="External"/><Relationship Id="rId43"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s://storybank.discoveraboriginalexperiences.com/jarramali/" TargetMode="External"/><Relationship Id="rId17" Type="http://schemas.openxmlformats.org/officeDocument/2006/relationships/hyperlink" Target="https://storybank.discoveraboriginalexperiences.com/kingfisher-tours-garingbaar/" TargetMode="External"/><Relationship Id="rId25" Type="http://schemas.openxmlformats.org/officeDocument/2006/relationships/hyperlink" Target="https://storybank.discoveraboriginalexperiences.com/aboriginal-cultures-and-luxury/" TargetMode="External"/><Relationship Id="rId33" Type="http://schemas.openxmlformats.org/officeDocument/2006/relationships/hyperlink" Target="https://storybank.discoveraboriginalexperiences.com/guide-to-aboriginal-shellwork/" TargetMode="External"/><Relationship Id="rId38" Type="http://schemas.openxmlformats.org/officeDocument/2006/relationships/hyperlink" Target="https://storybank.discoveraboriginalexperiences.com/"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BD259538AD4764588ED0DD34A6B285C" ma:contentTypeVersion="13" ma:contentTypeDescription="Create a new document." ma:contentTypeScope="" ma:versionID="4f938c70cea4d6ed81573f5df98c2556">
  <xsd:schema xmlns:xsd="http://www.w3.org/2001/XMLSchema" xmlns:xs="http://www.w3.org/2001/XMLSchema" xmlns:p="http://schemas.microsoft.com/office/2006/metadata/properties" xmlns:ns2="4edfa7a5-2b37-446d-9047-1309c1e314b7" targetNamespace="http://schemas.microsoft.com/office/2006/metadata/properties" ma:root="true" ma:fieldsID="75812ef35747c5abe625aec6263be7dd" ns2:_="">
    <xsd:import namespace="4edfa7a5-2b37-446d-9047-1309c1e314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dfa7a5-2b37-446d-9047-1309c1e314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ede894a-157a-4d9f-8cea-9a2bfdc7e6e2"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edfa7a5-2b37-446d-9047-1309c1e314b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EA6B2DA-EFE6-4A06-B429-673351BA98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dfa7a5-2b37-446d-9047-1309c1e314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62CE14-BA55-4D05-8F05-7C2FBE2A79AF}">
  <ds:schemaRefs>
    <ds:schemaRef ds:uri="http://schemas.microsoft.com/sharepoint/v3/contenttype/forms"/>
  </ds:schemaRefs>
</ds:datastoreItem>
</file>

<file path=customXml/itemProps3.xml><?xml version="1.0" encoding="utf-8"?>
<ds:datastoreItem xmlns:ds="http://schemas.openxmlformats.org/officeDocument/2006/customXml" ds:itemID="{0ED4AE1F-A526-4521-A45D-5D052C49B140}">
  <ds:schemaRefs>
    <ds:schemaRef ds:uri="http://schemas.microsoft.com/office/2006/metadata/properties"/>
    <ds:schemaRef ds:uri="http://schemas.microsoft.com/office/infopath/2007/PartnerControls"/>
    <ds:schemaRef ds:uri="4edfa7a5-2b37-446d-9047-1309c1e314b7"/>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5</Pages>
  <Words>1681</Words>
  <Characters>9453</Characters>
  <Application>Microsoft Office Word</Application>
  <DocSecurity>0</DocSecurity>
  <Lines>201</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Paris Fogarty</dc:creator>
  <cp:keywords/>
  <dc:description/>
  <cp:lastModifiedBy>Liz Knowles</cp:lastModifiedBy>
  <cp:revision>25</cp:revision>
  <dcterms:created xsi:type="dcterms:W3CDTF">2026-03-16T05:08:00Z</dcterms:created>
  <dcterms:modified xsi:type="dcterms:W3CDTF">2026-03-30T23:24:00Z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0x0101005BD259538AD4764588ED0DD34A6B285C</vt:lpwstr>
  </property>
  <property fmtid="{D5CDD505-2E9C-101B-9397-08002B2CF9AE}" pid="3" name="MediaServiceImageTags">
    <vt:lpwstr/>
  </property>
</Properties>
</file>